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/>
          <w:sz w:val="36"/>
          <w:szCs w:val="36"/>
        </w:rPr>
      </w:pPr>
    </w:p>
    <w:p>
      <w:pPr>
        <w:jc w:val="center"/>
        <w:rPr>
          <w:rFonts w:ascii="Arial Unicode MS" w:hAnsi="Arial Unicode MS" w:eastAsia="Arial Unicode MS" w:cs="Arial Unicode MS"/>
          <w:sz w:val="48"/>
          <w:szCs w:val="48"/>
        </w:rPr>
      </w:pPr>
      <w:r>
        <w:rPr>
          <w:rFonts w:hint="eastAsia" w:ascii="Arial Unicode MS" w:hAnsi="Arial Unicode MS" w:eastAsia="Arial Unicode MS" w:cs="Arial Unicode MS"/>
          <w:sz w:val="48"/>
          <w:szCs w:val="48"/>
        </w:rPr>
        <w:t>超高清视频</w:t>
      </w:r>
      <w:r>
        <w:rPr>
          <w:rFonts w:ascii="Arial Unicode MS" w:hAnsi="Arial Unicode MS" w:eastAsia="Arial Unicode MS" w:cs="Arial Unicode MS"/>
          <w:sz w:val="48"/>
          <w:szCs w:val="48"/>
        </w:rPr>
        <w:t>无缝切换器</w:t>
      </w:r>
    </w:p>
    <w:p>
      <w:pPr>
        <w:jc w:val="center"/>
        <w:rPr>
          <w:rFonts w:ascii="Arial Unicode MS" w:hAnsi="Arial Unicode MS" w:eastAsia="Arial Unicode MS" w:cs="Arial Unicode MS"/>
          <w:sz w:val="48"/>
          <w:szCs w:val="48"/>
        </w:rPr>
      </w:pPr>
      <w:r>
        <w:rPr>
          <w:rFonts w:hint="eastAsia" w:ascii="Arial Unicode MS" w:hAnsi="Arial Unicode MS" w:eastAsia="Arial Unicode MS" w:cs="Arial Unicode MS"/>
          <w:sz w:val="48"/>
          <w:szCs w:val="48"/>
        </w:rPr>
        <w:t>多窗口</w:t>
      </w:r>
      <w:r>
        <w:rPr>
          <w:rFonts w:ascii="Arial Unicode MS" w:hAnsi="Arial Unicode MS" w:eastAsia="Arial Unicode MS" w:cs="Arial Unicode MS"/>
          <w:sz w:val="48"/>
          <w:szCs w:val="48"/>
        </w:rPr>
        <w:t>画面显示</w:t>
      </w:r>
    </w:p>
    <w:p>
      <w:pPr>
        <w:autoSpaceDE w:val="0"/>
        <w:autoSpaceDN w:val="0"/>
        <w:adjustRightInd w:val="0"/>
        <w:jc w:val="center"/>
        <w:rPr>
          <w:rFonts w:ascii="Arial Unicode MS" w:hAnsi="Arial Unicode MS" w:eastAsia="Arial Unicode MS" w:cs="Arial Unicode MS"/>
          <w:b/>
          <w:kern w:val="0"/>
          <w:sz w:val="30"/>
          <w:szCs w:val="30"/>
        </w:rPr>
      </w:pPr>
    </w:p>
    <w:p>
      <w:pPr>
        <w:autoSpaceDE w:val="0"/>
        <w:autoSpaceDN w:val="0"/>
        <w:adjustRightInd w:val="0"/>
        <w:jc w:val="center"/>
        <w:rPr>
          <w:rFonts w:hint="eastAsia" w:ascii="Arial Unicode MS" w:hAnsi="Arial Unicode MS" w:eastAsia="Arial Unicode MS" w:cs="Arial Unicode MS"/>
          <w:b/>
          <w:kern w:val="0"/>
          <w:sz w:val="30"/>
          <w:szCs w:val="30"/>
          <w:lang w:val="en-US" w:eastAsia="zh-CN"/>
        </w:rPr>
      </w:pPr>
      <w:r>
        <w:rPr>
          <w:rFonts w:hint="eastAsia" w:ascii="Arial Unicode MS" w:hAnsi="Arial Unicode MS" w:eastAsia="Arial Unicode MS" w:cs="Arial Unicode MS"/>
          <w:b/>
          <w:kern w:val="0"/>
          <w:sz w:val="30"/>
          <w:szCs w:val="30"/>
        </w:rPr>
        <w:t>版本</w:t>
      </w:r>
      <w:r>
        <w:rPr>
          <w:rFonts w:ascii="Arial Unicode MS" w:hAnsi="Arial Unicode MS" w:eastAsia="Arial Unicode MS" w:cs="Arial Unicode MS"/>
          <w:b/>
          <w:kern w:val="0"/>
          <w:sz w:val="30"/>
          <w:szCs w:val="30"/>
        </w:rPr>
        <w:t xml:space="preserve"> 1.</w:t>
      </w:r>
      <w:r>
        <w:rPr>
          <w:rFonts w:hint="eastAsia" w:ascii="Arial Unicode MS" w:hAnsi="Arial Unicode MS" w:eastAsia="Arial Unicode MS" w:cs="Arial Unicode MS"/>
          <w:b/>
          <w:kern w:val="0"/>
          <w:sz w:val="30"/>
          <w:szCs w:val="30"/>
          <w:lang w:val="en-US" w:eastAsia="zh-CN"/>
        </w:rPr>
        <w:t>2</w:t>
      </w:r>
      <w:bookmarkStart w:id="46" w:name="_GoBack"/>
      <w:bookmarkEnd w:id="46"/>
    </w:p>
    <w:p>
      <w:pPr>
        <w:autoSpaceDE w:val="0"/>
        <w:autoSpaceDN w:val="0"/>
        <w:adjustRightInd w:val="0"/>
        <w:jc w:val="center"/>
        <w:rPr>
          <w:rFonts w:ascii="Times New Roman" w:hAnsi="Times New Roman" w:eastAsia="微软雅黑"/>
          <w:b/>
          <w:kern w:val="0"/>
          <w:sz w:val="30"/>
          <w:szCs w:val="30"/>
          <w:lang w:val="en-US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微软雅黑"/>
          <w:b/>
          <w:kern w:val="0"/>
          <w:sz w:val="30"/>
          <w:szCs w:val="30"/>
          <w:lang w:val="en-US"/>
        </w:rPr>
      </w:pPr>
      <w:r>
        <w:rPr>
          <w:rFonts w:ascii="Times New Roman" w:hAnsi="Times New Roman" w:eastAsia="微软雅黑"/>
          <w:b/>
          <w:kern w:val="0"/>
          <w:sz w:val="30"/>
          <w:szCs w:val="30"/>
          <w:lang w:val="en-US"/>
        </w:rPr>
        <w:drawing>
          <wp:inline distT="0" distB="0" distL="0" distR="0">
            <wp:extent cx="4407535" cy="21304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Times New Roman" w:hAnsi="Times New Roman" w:eastAsia="微软雅黑"/>
          <w:b/>
          <w:kern w:val="0"/>
          <w:sz w:val="30"/>
          <w:szCs w:val="30"/>
          <w:lang w:val="en-US"/>
        </w:rPr>
      </w:pPr>
    </w:p>
    <w:p>
      <w:pPr>
        <w:autoSpaceDE w:val="0"/>
        <w:autoSpaceDN w:val="0"/>
        <w:ind w:firstLine="720"/>
        <w:jc w:val="left"/>
        <w:rPr>
          <w:rFonts w:ascii="Arial Unicode MS" w:hAnsi="Arial Unicode MS" w:eastAsia="Arial Unicode MS" w:cs="Arial Unicode MS"/>
        </w:rPr>
      </w:pPr>
      <w:r>
        <w:rPr>
          <w:rFonts w:ascii="Arial Unicode MS" w:hAnsi="Arial Unicode MS" w:eastAsia="Arial Unicode MS" w:cs="Arial Unicode MS"/>
          <w:b/>
          <w:sz w:val="36"/>
          <w:lang w:val="en-US"/>
        </w:rPr>
        <w:drawing>
          <wp:inline distT="0" distB="0" distL="0" distR="0">
            <wp:extent cx="347980" cy="300355"/>
            <wp:effectExtent l="19050" t="0" r="0" b="0"/>
            <wp:docPr id="17" name="图片 2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warni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30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 Unicode MS" w:hAnsi="Arial Unicode MS" w:eastAsia="Arial Unicode MS" w:cs="Arial Unicode MS"/>
          <w:b/>
          <w:sz w:val="28"/>
        </w:rPr>
        <w:t>警告</w:t>
      </w:r>
    </w:p>
    <w:p>
      <w:pPr>
        <w:autoSpaceDE w:val="0"/>
        <w:autoSpaceDN w:val="0"/>
        <w:ind w:firstLine="420"/>
        <w:rPr>
          <w:rFonts w:ascii="Arial Unicode MS" w:hAnsi="Arial Unicode MS" w:eastAsia="Arial Unicode MS" w:cs="Arial Unicode MS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 Unicode MS" w:hAnsi="Arial Unicode MS" w:eastAsia="Arial Unicode MS" w:cs="Arial Unicode MS"/>
          <w:kern w:val="0"/>
          <w:sz w:val="24"/>
        </w:rPr>
      </w:pPr>
      <w:r>
        <w:rPr>
          <w:rFonts w:hint="eastAsia" w:ascii="Arial Unicode MS" w:hAnsi="Arial Unicode MS" w:eastAsia="Arial Unicode MS" w:cs="Arial Unicode MS"/>
          <w:kern w:val="0"/>
          <w:sz w:val="24"/>
        </w:rPr>
        <w:t>请勿将本设备暴露在雨水、湿气和滴水中</w:t>
      </w:r>
    </w:p>
    <w:p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 Unicode MS" w:hAnsi="Arial Unicode MS" w:eastAsia="Arial Unicode MS" w:cs="Arial Unicode MS"/>
          <w:kern w:val="0"/>
          <w:sz w:val="24"/>
        </w:rPr>
      </w:pPr>
      <w:r>
        <w:rPr>
          <w:rFonts w:hint="eastAsia" w:ascii="Arial Unicode MS" w:hAnsi="Arial Unicode MS" w:eastAsia="Arial Unicode MS" w:cs="Arial Unicode MS"/>
          <w:kern w:val="0"/>
          <w:sz w:val="24"/>
        </w:rPr>
        <w:t>只能使用制造商指定的附件</w:t>
      </w:r>
    </w:p>
    <w:p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 Unicode MS" w:hAnsi="Arial Unicode MS" w:eastAsia="Arial Unicode MS" w:cs="Arial Unicode MS"/>
          <w:kern w:val="0"/>
          <w:sz w:val="24"/>
        </w:rPr>
      </w:pPr>
      <w:r>
        <w:rPr>
          <w:rFonts w:hint="eastAsia" w:ascii="Arial Unicode MS" w:hAnsi="Arial Unicode MS" w:eastAsia="Arial Unicode MS" w:cs="Arial Unicode MS"/>
          <w:kern w:val="0"/>
          <w:sz w:val="24"/>
        </w:rPr>
        <w:t>在雷暴期间拔下此设备</w:t>
      </w:r>
    </w:p>
    <w:p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 Unicode MS" w:hAnsi="Arial Unicode MS" w:eastAsia="Arial Unicode MS" w:cs="Arial Unicode MS"/>
          <w:kern w:val="0"/>
          <w:sz w:val="24"/>
        </w:rPr>
      </w:pPr>
      <w:r>
        <w:rPr>
          <w:rFonts w:hint="eastAsia" w:ascii="Arial Unicode MS" w:hAnsi="Arial Unicode MS" w:eastAsia="Arial Unicode MS" w:cs="Arial Unicode MS"/>
          <w:kern w:val="0"/>
          <w:sz w:val="24"/>
        </w:rPr>
        <w:t>说明书仅供</w:t>
      </w:r>
      <w:r>
        <w:rPr>
          <w:rFonts w:ascii="Arial Unicode MS" w:hAnsi="Arial Unicode MS" w:eastAsia="Arial Unicode MS" w:cs="Arial Unicode MS"/>
          <w:kern w:val="0"/>
          <w:sz w:val="24"/>
        </w:rPr>
        <w:t>参考，如有更改恕不预先通知</w:t>
      </w:r>
    </w:p>
    <w:sdt>
      <w:sdtPr>
        <w:rPr>
          <w:rFonts w:eastAsia="Arial" w:cs="Times New Roman" w:asciiTheme="minorHAnsi" w:hAnsiTheme="minorHAnsi"/>
          <w:b w:val="0"/>
          <w:bCs w:val="0"/>
          <w:smallCaps/>
          <w:color w:val="auto"/>
          <w:kern w:val="2"/>
          <w:sz w:val="18"/>
          <w:szCs w:val="24"/>
          <w:lang w:val="zh-CN"/>
        </w:rPr>
        <w:id w:val="953297409"/>
        <w:docPartObj>
          <w:docPartGallery w:val="Table of Contents"/>
          <w:docPartUnique/>
        </w:docPartObj>
      </w:sdtPr>
      <w:sdtEndPr>
        <w:rPr>
          <w:rFonts w:ascii="微软雅黑" w:hAnsi="微软雅黑" w:eastAsia="Arial" w:cs="Arial Unicode MS"/>
          <w:b w:val="0"/>
          <w:bCs w:val="0"/>
          <w:smallCaps w:val="0"/>
          <w:color w:val="auto"/>
          <w:kern w:val="2"/>
          <w:sz w:val="18"/>
          <w:szCs w:val="18"/>
          <w:lang w:val="zh-CN"/>
        </w:rPr>
      </w:sdtEndPr>
      <w:sdtContent>
        <w:p>
          <w:pPr>
            <w:pStyle w:val="50"/>
            <w:rPr>
              <w:rFonts w:ascii="Arial Unicode MS" w:hAnsi="Arial Unicode MS" w:eastAsia="Arial Unicode MS" w:cs="Arial Unicode MS"/>
            </w:rPr>
          </w:pPr>
          <w:r>
            <w:rPr>
              <w:rFonts w:hint="eastAsia" w:ascii="Arial Unicode MS" w:hAnsi="Arial Unicode MS" w:eastAsia="Arial Unicode MS" w:cs="Arial Unicode MS"/>
            </w:rPr>
            <w:t>内容</w:t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 w:val="18"/>
              <w:szCs w:val="18"/>
            </w:rPr>
            <w:fldChar w:fldCharType="begin"/>
          </w:r>
          <w:r>
            <w:rPr>
              <w:rFonts w:ascii="Arial Unicode MS" w:hAnsi="Arial Unicode MS" w:eastAsia="Arial Unicode MS" w:cs="Arial Unicode MS"/>
              <w:sz w:val="18"/>
              <w:szCs w:val="18"/>
            </w:rPr>
            <w:instrText xml:space="preserve"> TOC \o "1-3" \h \z \u </w:instrText>
          </w:r>
          <w:r>
            <w:rPr>
              <w:rFonts w:ascii="Arial Unicode MS" w:hAnsi="Arial Unicode MS" w:eastAsia="Arial Unicode MS" w:cs="Arial Unicode MS"/>
              <w:sz w:val="18"/>
              <w:szCs w:val="18"/>
            </w:rPr>
            <w:fldChar w:fldCharType="separate"/>
          </w:r>
          <w:r>
            <w:rPr>
              <w:rFonts w:ascii="Arial Unicode MS" w:hAnsi="Arial Unicode MS" w:eastAsia="Arial Unicode MS" w:cs="Arial Unicode MS"/>
              <w:szCs w:val="18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</w:rPr>
            <w:instrText xml:space="preserve"> HYPERLINK \l _Toc25101 </w:instrText>
          </w:r>
          <w:r>
            <w:rPr>
              <w:rFonts w:ascii="Arial Unicode MS" w:hAnsi="Arial Unicode MS" w:eastAsia="Arial Unicode MS" w:cs="Arial Unicode MS"/>
              <w:szCs w:val="18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1.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特点</w:t>
          </w:r>
          <w:r>
            <w:tab/>
          </w:r>
          <w:r>
            <w:fldChar w:fldCharType="begin"/>
          </w:r>
          <w:r>
            <w:instrText xml:space="preserve"> PAGEREF _Toc25101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_Toc6950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2.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面板</w:t>
          </w:r>
          <w:r>
            <w:tab/>
          </w:r>
          <w:r>
            <w:fldChar w:fldCharType="begin"/>
          </w:r>
          <w:r>
            <w:instrText xml:space="preserve"> PAGEREF _Toc6950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_Toc15358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3.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遥控器</w:t>
          </w:r>
          <w:r>
            <w:tab/>
          </w:r>
          <w:r>
            <w:fldChar w:fldCharType="begin"/>
          </w:r>
          <w:r>
            <w:instrText xml:space="preserve"> PAGEREF _Toc15358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_Toc22013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4. </w:t>
          </w:r>
          <w:r>
            <w:rPr>
              <w:rFonts w:ascii="Arial Unicode MS" w:hAnsi="Arial Unicode MS" w:eastAsia="Arial Unicode MS" w:cs="Arial Unicode MS"/>
              <w:lang w:val="en-US"/>
            </w:rPr>
            <w:t xml:space="preserve">EDID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和</w:t>
          </w:r>
          <w:r>
            <w:rPr>
              <w:rFonts w:ascii="Arial Unicode MS" w:hAnsi="Arial Unicode MS" w:eastAsia="Arial Unicode MS" w:cs="Arial Unicode MS"/>
              <w:lang w:val="en-US"/>
            </w:rPr>
            <w:t xml:space="preserve">HDCP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处理</w:t>
          </w:r>
          <w:r>
            <w:tab/>
          </w:r>
          <w:r>
            <w:fldChar w:fldCharType="begin"/>
          </w:r>
          <w:r>
            <w:instrText xml:space="preserve"> PAGEREF _Toc22013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_Toc12190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5.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视频和</w:t>
          </w:r>
          <w:r>
            <w:rPr>
              <w:rFonts w:ascii="Arial Unicode MS" w:hAnsi="Arial Unicode MS" w:eastAsia="Arial Unicode MS" w:cs="Arial Unicode MS"/>
              <w:lang w:val="en-US"/>
            </w:rPr>
            <w:t>音频</w:t>
          </w:r>
          <w:r>
            <w:tab/>
          </w:r>
          <w:r>
            <w:fldChar w:fldCharType="begin"/>
          </w:r>
          <w:r>
            <w:instrText xml:space="preserve"> PAGEREF _Toc12190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_Toc5196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6.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多窗口</w:t>
          </w:r>
          <w:r>
            <w:tab/>
          </w:r>
          <w:r>
            <w:fldChar w:fldCharType="begin"/>
          </w:r>
          <w:r>
            <w:instrText xml:space="preserve"> PAGEREF _Toc5196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_Toc6206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7. </w:t>
          </w:r>
          <w:r>
            <w:rPr>
              <w:rFonts w:ascii="Arial Unicode MS" w:hAnsi="Arial Unicode MS" w:eastAsia="Arial Unicode MS" w:cs="Arial Unicode MS"/>
              <w:lang w:val="en-US"/>
            </w:rPr>
            <w:t xml:space="preserve">OSD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菜单导航</w:t>
          </w:r>
          <w:r>
            <w:tab/>
          </w:r>
          <w:r>
            <w:fldChar w:fldCharType="begin"/>
          </w:r>
          <w:r>
            <w:instrText xml:space="preserve"> PAGEREF _Toc6206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_Toc8809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8.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规格</w:t>
          </w:r>
          <w:r>
            <w:tab/>
          </w:r>
          <w:r>
            <w:fldChar w:fldCharType="begin"/>
          </w:r>
          <w:r>
            <w:instrText xml:space="preserve"> PAGEREF _Toc8809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_Toc32276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9.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包装</w:t>
          </w:r>
          <w:r>
            <w:tab/>
          </w:r>
          <w:r>
            <w:fldChar w:fldCharType="begin"/>
          </w:r>
          <w:r>
            <w:instrText xml:space="preserve"> PAGEREF _Toc32276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_Toc2047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10. </w:t>
          </w:r>
          <w:r>
            <w:rPr>
              <w:rFonts w:ascii="Arial Unicode MS" w:hAnsi="Arial Unicode MS" w:eastAsia="Arial Unicode MS" w:cs="Arial Unicode MS"/>
              <w:lang w:val="en-US"/>
            </w:rPr>
            <w:t xml:space="preserve">RS232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命令</w:t>
          </w:r>
          <w:r>
            <w:tab/>
          </w:r>
          <w:r>
            <w:fldChar w:fldCharType="begin"/>
          </w:r>
          <w:r>
            <w:instrText xml:space="preserve"> PAGEREF _Toc2047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_Toc12588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System command</w:t>
          </w:r>
          <w:r>
            <w:tab/>
          </w:r>
          <w:r>
            <w:fldChar w:fldCharType="begin"/>
          </w:r>
          <w:r>
            <w:instrText xml:space="preserve"> PAGEREF _Toc12588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_Toc18381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Switching command, only available on SINGLE mode</w:t>
          </w:r>
          <w:r>
            <w:tab/>
          </w:r>
          <w:r>
            <w:fldChar w:fldCharType="begin"/>
          </w:r>
          <w:r>
            <w:instrText xml:space="preserve"> PAGEREF _Toc18381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_Toc22688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Output command</w:t>
          </w:r>
          <w:r>
            <w:tab/>
          </w:r>
          <w:r>
            <w:fldChar w:fldCharType="begin"/>
          </w:r>
          <w:r>
            <w:instrText xml:space="preserve"> PAGEREF _Toc22688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_Toc18040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Multiview command</w:t>
          </w:r>
          <w:r>
            <w:tab/>
          </w:r>
          <w:r>
            <w:fldChar w:fldCharType="begin"/>
          </w:r>
          <w:r>
            <w:instrText xml:space="preserve"> PAGEREF _Toc18040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_Toc172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Audio command</w:t>
          </w:r>
          <w:r>
            <w:tab/>
          </w:r>
          <w:r>
            <w:fldChar w:fldCharType="begin"/>
          </w:r>
          <w:r>
            <w:instrText xml:space="preserve"> PAGEREF _Toc172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_Toc22732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EDID command</w:t>
          </w:r>
          <w:r>
            <w:tab/>
          </w:r>
          <w:r>
            <w:fldChar w:fldCharType="begin"/>
          </w:r>
          <w:r>
            <w:instrText xml:space="preserve"> PAGEREF _Toc22732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rPr>
              <w:lang w:val="zh-CN"/>
            </w:rPr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</w:sdtContent>
    </w:sdt>
    <w:p>
      <w:pPr>
        <w:rPr>
          <w:rFonts w:ascii="Arial Unicode MS" w:hAnsi="Arial Unicode MS" w:eastAsia="Arial Unicode MS" w:cs="Arial Unicode MS"/>
          <w:b/>
          <w:sz w:val="24"/>
        </w:rPr>
      </w:pPr>
    </w:p>
    <w:p>
      <w:pPr>
        <w:rPr>
          <w:rFonts w:ascii="Arial Unicode MS" w:hAnsi="Arial Unicode MS" w:eastAsia="Arial Unicode MS" w:cs="Arial Unicode MS"/>
          <w:b/>
          <w:sz w:val="24"/>
        </w:rPr>
      </w:pPr>
    </w:p>
    <w:p>
      <w:pPr>
        <w:rPr>
          <w:rFonts w:ascii="Arial Unicode MS" w:hAnsi="Arial Unicode MS" w:eastAsia="Arial Unicode MS" w:cs="Arial Unicode MS"/>
          <w:b/>
          <w:sz w:val="24"/>
        </w:rPr>
      </w:pPr>
    </w:p>
    <w:p>
      <w:pPr>
        <w:rPr>
          <w:rFonts w:ascii="Arial Unicode MS" w:hAnsi="Arial Unicode MS" w:eastAsia="Arial Unicode MS" w:cs="Arial Unicode MS"/>
          <w:b/>
          <w:sz w:val="24"/>
        </w:rPr>
      </w:pPr>
    </w:p>
    <w:p>
      <w:pPr>
        <w:rPr>
          <w:rFonts w:ascii="Arial Unicode MS" w:hAnsi="Arial Unicode MS" w:eastAsia="Arial Unicode MS" w:cs="Arial Unicode MS"/>
          <w:b/>
          <w:sz w:val="24"/>
        </w:rPr>
      </w:pPr>
      <w:r>
        <w:rPr>
          <w:rFonts w:hint="eastAsia" w:ascii="Arial Unicode MS" w:hAnsi="Arial Unicode MS" w:eastAsia="Arial Unicode MS" w:cs="Arial Unicode MS"/>
          <w:b/>
          <w:sz w:val="24"/>
        </w:rPr>
        <w:t>简介</w:t>
      </w:r>
    </w:p>
    <w:p>
      <w:pPr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这款</w:t>
      </w:r>
      <w:r>
        <w:rPr>
          <w:rFonts w:ascii="Arial Unicode MS" w:hAnsi="Arial Unicode MS" w:eastAsia="Arial Unicode MS" w:cs="Arial Unicode MS"/>
          <w:szCs w:val="18"/>
        </w:rPr>
        <w:t>设备</w:t>
      </w:r>
      <w:r>
        <w:rPr>
          <w:rFonts w:hint="eastAsia" w:ascii="Arial Unicode MS" w:hAnsi="Arial Unicode MS" w:eastAsia="Arial Unicode MS" w:cs="Arial Unicode MS"/>
          <w:szCs w:val="18"/>
        </w:rPr>
        <w:t>是HDMI 2.0/DP1.2 无缝</w:t>
      </w:r>
      <w:r>
        <w:rPr>
          <w:rFonts w:ascii="Arial Unicode MS" w:hAnsi="Arial Unicode MS" w:eastAsia="Arial Unicode MS" w:cs="Arial Unicode MS"/>
          <w:szCs w:val="18"/>
        </w:rPr>
        <w:t>切换器，并集成</w:t>
      </w:r>
      <w:r>
        <w:rPr>
          <w:rFonts w:hint="eastAsia" w:ascii="Arial Unicode MS" w:hAnsi="Arial Unicode MS" w:eastAsia="Arial Unicode MS" w:cs="Arial Unicode MS"/>
          <w:szCs w:val="18"/>
        </w:rPr>
        <w:t>MULTIVIEW多窗口分割</w:t>
      </w:r>
      <w:r>
        <w:rPr>
          <w:rFonts w:ascii="Arial Unicode MS" w:hAnsi="Arial Unicode MS" w:eastAsia="Arial Unicode MS" w:cs="Arial Unicode MS"/>
          <w:szCs w:val="18"/>
        </w:rPr>
        <w:t>显示功</w:t>
      </w:r>
      <w:r>
        <w:rPr>
          <w:rFonts w:hint="eastAsia" w:ascii="Arial Unicode MS" w:hAnsi="Arial Unicode MS" w:eastAsia="Arial Unicode MS" w:cs="Arial Unicode MS"/>
          <w:szCs w:val="18"/>
        </w:rPr>
        <w:t>能.</w:t>
      </w:r>
    </w:p>
    <w:p>
      <w:pPr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支持3路HDMI输入</w:t>
      </w:r>
      <w:r>
        <w:rPr>
          <w:rFonts w:ascii="Arial Unicode MS" w:hAnsi="Arial Unicode MS" w:eastAsia="Arial Unicode MS" w:cs="Arial Unicode MS"/>
          <w:szCs w:val="18"/>
        </w:rPr>
        <w:t>，</w:t>
      </w:r>
      <w:r>
        <w:rPr>
          <w:rFonts w:hint="eastAsia" w:ascii="Arial Unicode MS" w:hAnsi="Arial Unicode MS" w:eastAsia="Arial Unicode MS" w:cs="Arial Unicode MS"/>
          <w:szCs w:val="18"/>
        </w:rPr>
        <w:t>1路DP输入</w:t>
      </w:r>
      <w:r>
        <w:rPr>
          <w:rFonts w:ascii="Arial Unicode MS" w:hAnsi="Arial Unicode MS" w:eastAsia="Arial Unicode MS" w:cs="Arial Unicode MS"/>
          <w:szCs w:val="18"/>
        </w:rPr>
        <w:t>，</w:t>
      </w:r>
      <w:r>
        <w:rPr>
          <w:rFonts w:hint="eastAsia" w:ascii="Arial Unicode MS" w:hAnsi="Arial Unicode MS" w:eastAsia="Arial Unicode MS" w:cs="Arial Unicode MS"/>
          <w:szCs w:val="18"/>
        </w:rPr>
        <w:t>1路USB-C (仅视频)</w:t>
      </w:r>
      <w:r>
        <w:rPr>
          <w:rFonts w:ascii="Arial Unicode MS" w:hAnsi="Arial Unicode MS" w:eastAsia="Arial Unicode MS" w:cs="Arial Unicode MS"/>
          <w:szCs w:val="18"/>
        </w:rPr>
        <w:t>输入</w:t>
      </w:r>
      <w:r>
        <w:rPr>
          <w:rFonts w:hint="eastAsia" w:ascii="Arial Unicode MS" w:hAnsi="Arial Unicode MS" w:eastAsia="Arial Unicode MS" w:cs="Arial Unicode MS"/>
          <w:szCs w:val="18"/>
        </w:rPr>
        <w:t xml:space="preserve">. </w:t>
      </w:r>
    </w:p>
    <w:p>
      <w:pPr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支持1路HDMI 和1路HD</w:t>
      </w:r>
      <w:r>
        <w:rPr>
          <w:rFonts w:ascii="Arial Unicode MS" w:hAnsi="Arial Unicode MS" w:eastAsia="Arial Unicode MS" w:cs="Arial Unicode MS"/>
          <w:szCs w:val="18"/>
        </w:rPr>
        <w:t>BaseT</w:t>
      </w:r>
      <w:r>
        <w:rPr>
          <w:rFonts w:hint="eastAsia" w:ascii="Arial Unicode MS" w:hAnsi="Arial Unicode MS" w:eastAsia="Arial Unicode MS" w:cs="Arial Unicode MS"/>
          <w:szCs w:val="18"/>
        </w:rPr>
        <w:t>镜像</w:t>
      </w:r>
      <w:r>
        <w:rPr>
          <w:rFonts w:ascii="Arial Unicode MS" w:hAnsi="Arial Unicode MS" w:eastAsia="Arial Unicode MS" w:cs="Arial Unicode MS"/>
          <w:szCs w:val="18"/>
        </w:rPr>
        <w:t>输出</w:t>
      </w:r>
      <w:r>
        <w:rPr>
          <w:rFonts w:hint="eastAsia" w:ascii="Arial Unicode MS" w:hAnsi="Arial Unicode MS" w:eastAsia="Arial Unicode MS" w:cs="Arial Unicode MS"/>
          <w:szCs w:val="18"/>
        </w:rPr>
        <w:t>,1路3.5</w:t>
      </w:r>
      <w:r>
        <w:rPr>
          <w:rFonts w:ascii="Arial Unicode MS" w:hAnsi="Arial Unicode MS" w:eastAsia="Arial Unicode MS" w:cs="Arial Unicode MS"/>
          <w:szCs w:val="18"/>
        </w:rPr>
        <w:t>mm</w:t>
      </w:r>
      <w:r>
        <w:rPr>
          <w:rFonts w:hint="eastAsia" w:ascii="Arial Unicode MS" w:hAnsi="Arial Unicode MS" w:eastAsia="Arial Unicode MS" w:cs="Arial Unicode MS"/>
          <w:szCs w:val="18"/>
        </w:rPr>
        <w:t>模拟</w:t>
      </w:r>
      <w:r>
        <w:rPr>
          <w:rFonts w:ascii="Arial Unicode MS" w:hAnsi="Arial Unicode MS" w:eastAsia="Arial Unicode MS" w:cs="Arial Unicode MS"/>
          <w:szCs w:val="18"/>
        </w:rPr>
        <w:t>音频剥离输出</w:t>
      </w:r>
    </w:p>
    <w:p>
      <w:pPr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用户</w:t>
      </w:r>
      <w:r>
        <w:rPr>
          <w:rFonts w:ascii="Arial Unicode MS" w:hAnsi="Arial Unicode MS" w:eastAsia="Arial Unicode MS" w:cs="Arial Unicode MS"/>
          <w:szCs w:val="18"/>
        </w:rPr>
        <w:t>可以通过前面板上的按键</w:t>
      </w:r>
      <w:r>
        <w:rPr>
          <w:rFonts w:hint="eastAsia" w:ascii="Arial Unicode MS" w:hAnsi="Arial Unicode MS" w:eastAsia="Arial Unicode MS" w:cs="Arial Unicode MS"/>
          <w:szCs w:val="18"/>
        </w:rPr>
        <w:t>，或</w:t>
      </w:r>
      <w:r>
        <w:rPr>
          <w:rFonts w:ascii="Arial Unicode MS" w:hAnsi="Arial Unicode MS" w:eastAsia="Arial Unicode MS" w:cs="Arial Unicode MS"/>
          <w:szCs w:val="18"/>
        </w:rPr>
        <w:t>遥控器</w:t>
      </w:r>
      <w:r>
        <w:rPr>
          <w:rFonts w:hint="eastAsia" w:ascii="Arial Unicode MS" w:hAnsi="Arial Unicode MS" w:eastAsia="Arial Unicode MS" w:cs="Arial Unicode MS"/>
          <w:szCs w:val="18"/>
        </w:rPr>
        <w:t>，RS232指令</w:t>
      </w:r>
      <w:r>
        <w:rPr>
          <w:rFonts w:ascii="Arial Unicode MS" w:hAnsi="Arial Unicode MS" w:eastAsia="Arial Unicode MS" w:cs="Arial Unicode MS"/>
          <w:szCs w:val="18"/>
        </w:rPr>
        <w:t xml:space="preserve">来操作该切换器 </w:t>
      </w: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0" w:name="_Toc25101"/>
      <w:r>
        <w:rPr>
          <w:rFonts w:hint="eastAsia" w:ascii="Arial Unicode MS" w:hAnsi="Arial Unicode MS" w:eastAsia="Arial Unicode MS" w:cs="Arial Unicode MS"/>
          <w:color w:val="auto"/>
          <w:lang w:val="en-US"/>
        </w:rPr>
        <w:t>特点</w:t>
      </w:r>
      <w:bookmarkEnd w:id="0"/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支持HDMI 2.0,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DP 1.2输入,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支持最大输入输出</w:t>
      </w:r>
      <w:r>
        <w:rPr>
          <w:rFonts w:ascii="Arial Unicode MS" w:hAnsi="Arial Unicode MS" w:eastAsia="Arial Unicode MS" w:cs="Arial Unicode MS"/>
          <w:szCs w:val="18"/>
        </w:rPr>
        <w:t xml:space="preserve">分辨率3840x2160@60 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输入</w:t>
      </w:r>
      <w:r>
        <w:rPr>
          <w:rFonts w:ascii="Arial Unicode MS" w:hAnsi="Arial Unicode MS" w:eastAsia="Arial Unicode MS" w:cs="Arial Unicode MS"/>
          <w:szCs w:val="18"/>
        </w:rPr>
        <w:t>：</w:t>
      </w:r>
      <w:r>
        <w:rPr>
          <w:rFonts w:hint="eastAsia" w:ascii="Arial Unicode MS" w:hAnsi="Arial Unicode MS" w:eastAsia="Arial Unicode MS" w:cs="Arial Unicode MS"/>
          <w:szCs w:val="18"/>
        </w:rPr>
        <w:t>3路HDMI, 1路DP，1路USB-C（仅</w:t>
      </w:r>
      <w:r>
        <w:rPr>
          <w:rFonts w:ascii="Arial Unicode MS" w:hAnsi="Arial Unicode MS" w:eastAsia="Arial Unicode MS" w:cs="Arial Unicode MS"/>
          <w:szCs w:val="18"/>
        </w:rPr>
        <w:t>视频</w:t>
      </w:r>
      <w:r>
        <w:rPr>
          <w:rFonts w:hint="eastAsia" w:ascii="Arial Unicode MS" w:hAnsi="Arial Unicode MS" w:eastAsia="Arial Unicode MS" w:cs="Arial Unicode MS"/>
          <w:szCs w:val="18"/>
        </w:rPr>
        <w:t>）</w:t>
      </w:r>
    </w:p>
    <w:p>
      <w:pPr>
        <w:pStyle w:val="38"/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输出</w:t>
      </w:r>
      <w:r>
        <w:rPr>
          <w:rFonts w:ascii="Arial Unicode MS" w:hAnsi="Arial Unicode MS" w:eastAsia="Arial Unicode MS" w:cs="Arial Unicode MS"/>
          <w:szCs w:val="18"/>
        </w:rPr>
        <w:t>：</w:t>
      </w:r>
      <w:r>
        <w:rPr>
          <w:rFonts w:hint="eastAsia" w:ascii="Arial Unicode MS" w:hAnsi="Arial Unicode MS" w:eastAsia="Arial Unicode MS" w:cs="Arial Unicode MS"/>
          <w:szCs w:val="18"/>
        </w:rPr>
        <w:t>1路HDMI，1路HDB</w:t>
      </w:r>
      <w:r>
        <w:rPr>
          <w:rFonts w:ascii="Arial Unicode MS" w:hAnsi="Arial Unicode MS" w:eastAsia="Arial Unicode MS" w:cs="Arial Unicode MS"/>
          <w:szCs w:val="18"/>
        </w:rPr>
        <w:t>aseT, 1</w:t>
      </w:r>
      <w:r>
        <w:rPr>
          <w:rFonts w:hint="eastAsia" w:ascii="Arial Unicode MS" w:hAnsi="Arial Unicode MS" w:eastAsia="Arial Unicode MS" w:cs="Arial Unicode MS"/>
          <w:szCs w:val="18"/>
        </w:rPr>
        <w:t>路3.5</w:t>
      </w:r>
      <w:r>
        <w:rPr>
          <w:rFonts w:ascii="Arial Unicode MS" w:hAnsi="Arial Unicode MS" w:eastAsia="Arial Unicode MS" w:cs="Arial Unicode MS"/>
          <w:szCs w:val="18"/>
        </w:rPr>
        <w:t>mm</w:t>
      </w:r>
      <w:r>
        <w:rPr>
          <w:rFonts w:hint="eastAsia" w:ascii="Arial Unicode MS" w:hAnsi="Arial Unicode MS" w:eastAsia="Arial Unicode MS" w:cs="Arial Unicode MS"/>
          <w:szCs w:val="18"/>
        </w:rPr>
        <w:t>模拟音频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支持5种</w:t>
      </w:r>
      <w:r>
        <w:rPr>
          <w:rFonts w:ascii="Arial Unicode MS" w:hAnsi="Arial Unicode MS" w:eastAsia="Arial Unicode MS" w:cs="Arial Unicode MS"/>
          <w:szCs w:val="18"/>
        </w:rPr>
        <w:t>多窗口</w:t>
      </w:r>
      <w:r>
        <w:rPr>
          <w:rFonts w:hint="eastAsia" w:ascii="Arial Unicode MS" w:hAnsi="Arial Unicode MS" w:eastAsia="Arial Unicode MS" w:cs="Arial Unicode MS"/>
          <w:szCs w:val="18"/>
        </w:rPr>
        <w:t>显示</w:t>
      </w:r>
      <w:r>
        <w:rPr>
          <w:rFonts w:ascii="Arial Unicode MS" w:hAnsi="Arial Unicode MS" w:eastAsia="Arial Unicode MS" w:cs="Arial Unicode MS"/>
          <w:szCs w:val="18"/>
        </w:rPr>
        <w:t>模式, SINGLE, PIP, PBP, 3xWIN, 4xWIN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单窗口显示</w:t>
      </w:r>
      <w:r>
        <w:rPr>
          <w:rFonts w:ascii="Arial Unicode MS" w:hAnsi="Arial Unicode MS" w:eastAsia="Arial Unicode MS" w:cs="Arial Unicode MS"/>
          <w:szCs w:val="18"/>
        </w:rPr>
        <w:t>时，信源</w:t>
      </w:r>
      <w:r>
        <w:rPr>
          <w:rFonts w:hint="eastAsia" w:ascii="Arial Unicode MS" w:hAnsi="Arial Unicode MS" w:eastAsia="Arial Unicode MS" w:cs="Arial Unicode MS"/>
          <w:szCs w:val="18"/>
        </w:rPr>
        <w:t>无缝切换</w:t>
      </w:r>
      <w:r>
        <w:rPr>
          <w:rFonts w:ascii="Arial Unicode MS" w:hAnsi="Arial Unicode MS" w:eastAsia="Arial Unicode MS" w:cs="Arial Unicode MS"/>
          <w:szCs w:val="18"/>
        </w:rPr>
        <w:t>，多窗口</w:t>
      </w:r>
      <w:r>
        <w:rPr>
          <w:rFonts w:hint="eastAsia" w:ascii="Arial Unicode MS" w:hAnsi="Arial Unicode MS" w:eastAsia="Arial Unicode MS" w:cs="Arial Unicode MS"/>
          <w:szCs w:val="18"/>
        </w:rPr>
        <w:t>时</w:t>
      </w:r>
      <w:r>
        <w:rPr>
          <w:rFonts w:ascii="Arial Unicode MS" w:hAnsi="Arial Unicode MS" w:eastAsia="Arial Unicode MS" w:cs="Arial Unicode MS"/>
          <w:szCs w:val="18"/>
        </w:rPr>
        <w:t>快速切换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支持音量</w:t>
      </w:r>
      <w:r>
        <w:rPr>
          <w:rFonts w:ascii="Arial Unicode MS" w:hAnsi="Arial Unicode MS" w:eastAsia="Arial Unicode MS" w:cs="Arial Unicode MS"/>
          <w:szCs w:val="18"/>
        </w:rPr>
        <w:t>控制和音频独立选择</w:t>
      </w:r>
    </w:p>
    <w:p>
      <w:pPr>
        <w:pStyle w:val="38"/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支持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LPCM,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AC3,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DD+,</w:t>
      </w:r>
      <w:r>
        <w:rPr>
          <w:rFonts w:ascii="Arial Unicode MS" w:hAnsi="Arial Unicode MS" w:eastAsia="Arial Unicode MS" w:cs="Arial Unicode MS"/>
          <w:szCs w:val="18"/>
        </w:rPr>
        <w:t xml:space="preserve"> DTS, DTS-HD, </w:t>
      </w:r>
      <w:r>
        <w:rPr>
          <w:rFonts w:hint="eastAsia" w:ascii="Arial Unicode MS" w:hAnsi="Arial Unicode MS" w:eastAsia="Arial Unicode MS" w:cs="Arial Unicode MS"/>
          <w:szCs w:val="18"/>
        </w:rPr>
        <w:t>最大到</w:t>
      </w:r>
      <w:r>
        <w:rPr>
          <w:rFonts w:ascii="Arial Unicode MS" w:hAnsi="Arial Unicode MS" w:eastAsia="Arial Unicode MS" w:cs="Arial Unicode MS"/>
          <w:szCs w:val="18"/>
        </w:rPr>
        <w:t xml:space="preserve"> 7.1 </w:t>
      </w:r>
      <w:r>
        <w:rPr>
          <w:rFonts w:hint="eastAsia" w:ascii="Arial Unicode MS" w:hAnsi="Arial Unicode MS" w:eastAsia="Arial Unicode MS" w:cs="Arial Unicode MS"/>
          <w:szCs w:val="18"/>
        </w:rPr>
        <w:t>声道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支持</w:t>
      </w:r>
      <w:r>
        <w:rPr>
          <w:rFonts w:ascii="Arial Unicode MS" w:hAnsi="Arial Unicode MS" w:eastAsia="Arial Unicode MS" w:cs="Arial Unicode MS"/>
          <w:szCs w:val="18"/>
        </w:rPr>
        <w:t xml:space="preserve">OSD </w:t>
      </w:r>
      <w:r>
        <w:rPr>
          <w:rFonts w:hint="eastAsia" w:ascii="Arial Unicode MS" w:hAnsi="Arial Unicode MS" w:eastAsia="Arial Unicode MS" w:cs="Arial Unicode MS"/>
          <w:szCs w:val="18"/>
        </w:rPr>
        <w:t>菜单导航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 xml:space="preserve">HDBaseT </w:t>
      </w:r>
      <w:r>
        <w:rPr>
          <w:rFonts w:hint="eastAsia" w:ascii="Arial Unicode MS" w:hAnsi="Arial Unicode MS" w:eastAsia="Arial Unicode MS" w:cs="Arial Unicode MS"/>
          <w:szCs w:val="18"/>
        </w:rPr>
        <w:t>传输距离</w:t>
      </w:r>
      <w:r>
        <w:rPr>
          <w:rFonts w:ascii="Arial Unicode MS" w:hAnsi="Arial Unicode MS" w:eastAsia="Arial Unicode MS" w:cs="Arial Unicode MS"/>
          <w:szCs w:val="18"/>
        </w:rPr>
        <w:t xml:space="preserve"> 70</w:t>
      </w:r>
      <w:r>
        <w:rPr>
          <w:rFonts w:hint="eastAsia" w:ascii="Arial Unicode MS" w:hAnsi="Arial Unicode MS" w:eastAsia="Arial Unicode MS" w:cs="Arial Unicode MS"/>
          <w:szCs w:val="18"/>
        </w:rPr>
        <w:t>米</w:t>
      </w:r>
      <w:r>
        <w:rPr>
          <w:rFonts w:ascii="Arial Unicode MS" w:hAnsi="Arial Unicode MS" w:eastAsia="Arial Unicode MS" w:cs="Arial Unicode MS"/>
          <w:szCs w:val="18"/>
        </w:rPr>
        <w:t xml:space="preserve"> @1080p, </w:t>
      </w:r>
      <w:r>
        <w:rPr>
          <w:rFonts w:hint="eastAsia" w:ascii="Arial Unicode MS" w:hAnsi="Arial Unicode MS" w:eastAsia="Arial Unicode MS" w:cs="Arial Unicode MS"/>
          <w:szCs w:val="18"/>
        </w:rPr>
        <w:t>或</w:t>
      </w:r>
      <w:r>
        <w:rPr>
          <w:rFonts w:ascii="Arial Unicode MS" w:hAnsi="Arial Unicode MS" w:eastAsia="Arial Unicode MS" w:cs="Arial Unicode MS"/>
          <w:szCs w:val="18"/>
        </w:rPr>
        <w:t xml:space="preserve"> 40</w:t>
      </w:r>
      <w:r>
        <w:rPr>
          <w:rFonts w:hint="eastAsia" w:ascii="Arial Unicode MS" w:hAnsi="Arial Unicode MS" w:eastAsia="Arial Unicode MS" w:cs="Arial Unicode MS"/>
          <w:szCs w:val="18"/>
        </w:rPr>
        <w:t>米</w:t>
      </w:r>
      <w:r>
        <w:rPr>
          <w:rFonts w:ascii="Arial Unicode MS" w:hAnsi="Arial Unicode MS" w:eastAsia="Arial Unicode MS" w:cs="Arial Unicode MS"/>
          <w:szCs w:val="18"/>
        </w:rPr>
        <w:t xml:space="preserve"> @4K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可</w:t>
      </w:r>
      <w:r>
        <w:rPr>
          <w:rFonts w:ascii="Arial Unicode MS" w:hAnsi="Arial Unicode MS" w:eastAsia="Arial Unicode MS" w:cs="Arial Unicode MS"/>
          <w:szCs w:val="18"/>
        </w:rPr>
        <w:t>提供</w:t>
      </w:r>
      <w:r>
        <w:rPr>
          <w:rFonts w:hint="eastAsia" w:ascii="Arial Unicode MS" w:hAnsi="Arial Unicode MS" w:eastAsia="Arial Unicode MS" w:cs="Arial Unicode MS"/>
          <w:szCs w:val="18"/>
        </w:rPr>
        <w:t>24V/10</w:t>
      </w:r>
      <w:r>
        <w:rPr>
          <w:rFonts w:ascii="Arial Unicode MS" w:hAnsi="Arial Unicode MS" w:eastAsia="Arial Unicode MS" w:cs="Arial Unicode MS"/>
          <w:szCs w:val="18"/>
        </w:rPr>
        <w:t>W</w:t>
      </w:r>
      <w:r>
        <w:rPr>
          <w:rFonts w:hint="eastAsia" w:ascii="Arial Unicode MS" w:hAnsi="Arial Unicode MS" w:eastAsia="Arial Unicode MS" w:cs="Arial Unicode MS"/>
          <w:szCs w:val="18"/>
        </w:rPr>
        <w:t>的PSE (POC</w:t>
      </w:r>
      <w:r>
        <w:rPr>
          <w:rFonts w:ascii="Arial Unicode MS" w:hAnsi="Arial Unicode MS" w:eastAsia="Arial Unicode MS" w:cs="Arial Unicode MS"/>
          <w:szCs w:val="18"/>
        </w:rPr>
        <w:t>)</w:t>
      </w:r>
      <w:r>
        <w:rPr>
          <w:rFonts w:hint="eastAsia" w:ascii="Arial Unicode MS" w:hAnsi="Arial Unicode MS" w:eastAsia="Arial Unicode MS" w:cs="Arial Unicode MS"/>
          <w:szCs w:val="18"/>
        </w:rPr>
        <w:t>供电给HDB</w:t>
      </w:r>
      <w:r>
        <w:rPr>
          <w:rFonts w:ascii="Arial Unicode MS" w:hAnsi="Arial Unicode MS" w:eastAsia="Arial Unicode MS" w:cs="Arial Unicode MS"/>
          <w:szCs w:val="18"/>
        </w:rPr>
        <w:t>aseT</w:t>
      </w:r>
      <w:r>
        <w:rPr>
          <w:rFonts w:hint="eastAsia" w:ascii="Arial Unicode MS" w:hAnsi="Arial Unicode MS" w:eastAsia="Arial Unicode MS" w:cs="Arial Unicode MS"/>
          <w:szCs w:val="18"/>
        </w:rPr>
        <w:t>接收</w:t>
      </w:r>
      <w:r>
        <w:rPr>
          <w:rFonts w:ascii="Arial Unicode MS" w:hAnsi="Arial Unicode MS" w:eastAsia="Arial Unicode MS" w:cs="Arial Unicode MS"/>
          <w:szCs w:val="18"/>
        </w:rPr>
        <w:t>端</w:t>
      </w:r>
    </w:p>
    <w:p>
      <w:pPr>
        <w:pStyle w:val="38"/>
        <w:widowControl/>
        <w:spacing w:after="200" w:line="276" w:lineRule="auto"/>
        <w:rPr>
          <w:rFonts w:ascii="微软雅黑" w:hAnsi="微软雅黑" w:eastAsia="微软雅黑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微软雅黑" w:hAnsi="微软雅黑" w:eastAsia="微软雅黑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微软雅黑" w:hAnsi="微软雅黑" w:eastAsia="微软雅黑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微软雅黑" w:hAnsi="微软雅黑" w:eastAsia="微软雅黑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微软雅黑" w:hAnsi="微软雅黑" w:eastAsia="微软雅黑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微软雅黑" w:hAnsi="微软雅黑" w:eastAsia="微软雅黑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微软雅黑" w:hAnsi="微软雅黑" w:eastAsia="微软雅黑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微软雅黑" w:hAnsi="微软雅黑" w:eastAsia="微软雅黑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微软雅黑" w:hAnsi="微软雅黑" w:eastAsia="微软雅黑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微软雅黑" w:hAnsi="微软雅黑" w:eastAsia="微软雅黑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微软雅黑" w:hAnsi="微软雅黑" w:eastAsia="微软雅黑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微软雅黑" w:hAnsi="微软雅黑" w:eastAsia="微软雅黑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微软雅黑" w:hAnsi="微软雅黑" w:eastAsia="微软雅黑" w:cs="Arial Unicode MS"/>
          <w:szCs w:val="18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1" w:name="_Toc6950"/>
      <w:r>
        <w:rPr>
          <w:rFonts w:hint="eastAsia" w:ascii="Arial Unicode MS" w:hAnsi="Arial Unicode MS" w:eastAsia="Arial Unicode MS" w:cs="Arial Unicode MS"/>
          <w:color w:val="auto"/>
          <w:lang w:val="en-US"/>
        </w:rPr>
        <w:t>面板</w:t>
      </w:r>
      <w:bookmarkEnd w:id="1"/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b/>
          <w:lang w:val="en-US"/>
        </w:rPr>
      </w:pPr>
      <w:r>
        <w:rPr>
          <w:rFonts w:hint="eastAsia" w:ascii="Arial Unicode MS" w:hAnsi="Arial Unicode MS" w:eastAsia="Arial Unicode MS" w:cs="Arial Unicode MS"/>
          <w:b/>
          <w:lang w:val="en-US"/>
        </w:rPr>
        <w:t>前面板</w:t>
      </w:r>
    </w:p>
    <w:p>
      <w:pPr>
        <w:rPr>
          <w:rFonts w:ascii="Arial Unicode MS" w:hAnsi="Arial Unicode MS" w:eastAsia="Arial Unicode MS" w:cs="Arial Unicode MS"/>
        </w:rPr>
      </w:pPr>
      <w:r>
        <w:rPr>
          <w:rFonts w:ascii="Arial Unicode MS" w:hAnsi="Arial Unicode MS" w:eastAsia="Arial Unicode MS" w:cs="Arial Unicode MS"/>
          <w:lang w:val="en-US"/>
        </w:rPr>
        <w:drawing>
          <wp:inline distT="0" distB="0" distL="0" distR="0">
            <wp:extent cx="4402455" cy="4572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24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 Unicode MS" w:hAnsi="Arial Unicode MS" w:eastAsia="Arial Unicode MS" w:cs="Arial Unicode MS"/>
        </w:rPr>
      </w:pPr>
    </w:p>
    <w:tbl>
      <w:tblPr>
        <w:tblStyle w:val="43"/>
        <w:tblW w:w="0" w:type="auto"/>
        <w:tblInd w:w="115" w:type="dxa"/>
        <w:tblBorders>
          <w:top w:val="single" w:color="4F81BD" w:themeColor="accent1" w:sz="4" w:space="0"/>
          <w:left w:val="none" w:color="auto" w:sz="0" w:space="0"/>
          <w:bottom w:val="single" w:color="95B3D7" w:themeColor="accent1" w:themeTint="99" w:sz="4" w:space="0"/>
          <w:right w:val="none" w:color="auto" w:sz="0" w:space="0"/>
          <w:insideH w:val="none" w:color="auto" w:sz="0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1"/>
        <w:gridCol w:w="5536"/>
      </w:tblGrid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/>
                <w:bCs/>
                <w:color w:val="auto"/>
                <w:szCs w:val="18"/>
              </w:rPr>
              <w:t>名称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Description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HDMI 1</w:t>
            </w:r>
          </w:p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短按，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HDMI 1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输入选择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按键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长按3秒，选择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单画面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 xml:space="preserve"> （SINGLE）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显示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模式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,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drawing>
                <wp:inline distT="0" distB="0" distL="0" distR="0">
                  <wp:extent cx="130810" cy="84455"/>
                  <wp:effectExtent l="0" t="0" r="0" b="0"/>
                  <wp:docPr id="18" name="图片 18" descr="C:\Users\windows7\AppData\Local\Temp\162908052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\Users\windows7\AppData\Local\Temp\162908052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42" cy="15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hAnsi="Arial Unicode MS" w:eastAsia="Arial Unicode MS" w:cs="Arial Unicode MS"/>
                <w:szCs w:val="18"/>
              </w:rPr>
              <w:t>.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HDMI 2</w:t>
            </w:r>
          </w:p>
          <w:p>
            <w:pPr>
              <w:ind w:firstLine="270" w:firstLineChars="150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短按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，HDMI 2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输入选择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按键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长按3秒，选择P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IP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多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窗口显示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模式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, </w:t>
            </w:r>
            <w:r>
              <w:rPr>
                <w:rFonts w:ascii="Arial Unicode MS" w:hAnsi="Arial Unicode MS" w:eastAsia="Arial Unicode MS" w:cs="Arial Unicode MS"/>
              </w:rPr>
              <w:object>
                <v:shape id="_x0000_i1025" o:spt="75" type="#_x0000_t75" style="height:7.5pt;width:10.5pt;" o:ole="t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14">
                  <o:LockedField>false</o:LockedField>
                </o:OLEObject>
              </w:object>
            </w:r>
            <w:r>
              <w:rPr>
                <w:rFonts w:ascii="Arial Unicode MS" w:hAnsi="Arial Unicode MS" w:eastAsia="Arial Unicode MS" w:cs="Arial Unicode MS"/>
                <w:szCs w:val="18"/>
              </w:rPr>
              <w:t>.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HDMI 3</w:t>
            </w:r>
          </w:p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短按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，HDMI 3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输入选择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按键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长按3秒，选择P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BP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多窗口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显示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模式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,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drawing>
                <wp:inline distT="0" distB="0" distL="0" distR="0">
                  <wp:extent cx="113665" cy="73025"/>
                  <wp:effectExtent l="0" t="0" r="0" b="0"/>
                  <wp:docPr id="21" name="图片 21" descr="C:\Users\windows7\AppData\Local\Temp\1629081546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windows7\AppData\Local\Temp\1629081546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hAnsi="Arial Unicode MS" w:eastAsia="Arial Unicode MS" w:cs="Arial Unicode MS"/>
                <w:szCs w:val="18"/>
              </w:rPr>
              <w:t>.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DP</w:t>
            </w:r>
          </w:p>
          <w:p>
            <w:pPr>
              <w:jc w:val="center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短按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，DP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输入选择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按键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长按3秒，选择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4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xWIN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多窗口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显示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模式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,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drawing>
                <wp:inline distT="0" distB="0" distL="0" distR="0">
                  <wp:extent cx="117475" cy="73660"/>
                  <wp:effectExtent l="0" t="0" r="0" b="0"/>
                  <wp:docPr id="26" name="图片 26" descr="C:\Users\windows7\AppData\Local\Temp\162908271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\Users\windows7\AppData\Local\Temp\162908271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hAnsi="Arial Unicode MS" w:eastAsia="Arial Unicode MS" w:cs="Arial Unicode MS"/>
                <w:szCs w:val="18"/>
              </w:rPr>
              <w:t>.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 xml:space="preserve"> 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/>
                <w:bCs/>
                <w:szCs w:val="18"/>
              </w:rPr>
              <w:t>USB-C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短按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，USB-C (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仅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视频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)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输入选择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按键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长按3秒，选择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4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xWIN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多窗口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显示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模式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,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drawing>
                <wp:inline distT="0" distB="0" distL="0" distR="0">
                  <wp:extent cx="109220" cy="67945"/>
                  <wp:effectExtent l="0" t="0" r="0" b="0"/>
                  <wp:docPr id="32" name="图片 32" descr="C:\Users\windows7\AppData\Local\Temp\162908297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\Users\windows7\AppData\Local\Temp\162908297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9220" cy="6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hAnsi="Arial Unicode MS" w:eastAsia="Arial Unicode MS" w:cs="Arial Unicode MS"/>
                <w:szCs w:val="18"/>
              </w:rPr>
              <w:t>.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 xml:space="preserve"> 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</w:p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/>
                <w:bCs/>
                <w:szCs w:val="18"/>
              </w:rPr>
              <w:t>WINDOW</w:t>
            </w:r>
          </w:p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短按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，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屏幕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上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窗口1位置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会有一黄色边框，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继续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按此键，黄色边框会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依次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出现在窗口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2，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…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然后按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某个输入按键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，比如HDMI 1键， 会将HDMI信号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显示在当前选定的窗口上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.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长按3秒切换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输出分辨率，在屏幕上会有相应的信息显示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.</w:t>
            </w:r>
          </w:p>
        </w:tc>
      </w:tr>
    </w:tbl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</w:rPr>
      </w:pP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</w:rPr>
      </w:pPr>
      <w:r>
        <w:rPr>
          <w:rFonts w:hint="eastAsia" w:ascii="Arial Unicode MS" w:hAnsi="Arial Unicode MS" w:eastAsia="Arial Unicode MS" w:cs="Arial Unicode MS"/>
        </w:rPr>
        <w:t>备注</w:t>
      </w:r>
      <w:r>
        <w:rPr>
          <w:rFonts w:ascii="Arial Unicode MS" w:hAnsi="Arial Unicode MS" w:eastAsia="Arial Unicode MS" w:cs="Arial Unicode MS"/>
        </w:rPr>
        <w:t>：</w:t>
      </w:r>
      <w:r>
        <w:rPr>
          <w:rFonts w:hint="eastAsia" w:ascii="Arial Unicode MS" w:hAnsi="Arial Unicode MS" w:eastAsia="Arial Unicode MS" w:cs="Arial Unicode MS"/>
        </w:rPr>
        <w:t>同时</w:t>
      </w:r>
      <w:r>
        <w:rPr>
          <w:rFonts w:ascii="Arial Unicode MS" w:hAnsi="Arial Unicode MS" w:eastAsia="Arial Unicode MS" w:cs="Arial Unicode MS"/>
        </w:rPr>
        <w:t>按</w:t>
      </w:r>
      <w:r>
        <w:rPr>
          <w:rFonts w:hint="eastAsia" w:ascii="Arial Unicode MS" w:hAnsi="Arial Unicode MS" w:eastAsia="Arial Unicode MS" w:cs="Arial Unicode MS"/>
        </w:rPr>
        <w:t>HDMI 3和DP 键可以打开</w:t>
      </w:r>
      <w:r>
        <w:rPr>
          <w:rFonts w:ascii="Arial Unicode MS" w:hAnsi="Arial Unicode MS" w:eastAsia="Arial Unicode MS" w:cs="Arial Unicode MS"/>
        </w:rPr>
        <w:t>或关闭</w:t>
      </w:r>
      <w:r>
        <w:rPr>
          <w:rFonts w:hint="eastAsia" w:ascii="Arial Unicode MS" w:hAnsi="Arial Unicode MS" w:eastAsia="Arial Unicode MS" w:cs="Arial Unicode MS"/>
        </w:rPr>
        <w:t>AUTO SWITCH自动</w:t>
      </w:r>
      <w:r>
        <w:rPr>
          <w:rFonts w:ascii="Arial Unicode MS" w:hAnsi="Arial Unicode MS" w:eastAsia="Arial Unicode MS" w:cs="Arial Unicode MS"/>
        </w:rPr>
        <w:t>切换功能，</w:t>
      </w:r>
      <w:r>
        <w:rPr>
          <w:rFonts w:hint="eastAsia" w:ascii="Arial Unicode MS" w:hAnsi="Arial Unicode MS" w:eastAsia="Arial Unicode MS" w:cs="Arial Unicode MS"/>
        </w:rPr>
        <w:t xml:space="preserve"> 自动</w:t>
      </w:r>
      <w:r>
        <w:rPr>
          <w:rFonts w:ascii="Arial Unicode MS" w:hAnsi="Arial Unicode MS" w:eastAsia="Arial Unicode MS" w:cs="Arial Unicode MS"/>
        </w:rPr>
        <w:t>切换功能仅在单窗口显示模式</w:t>
      </w:r>
      <w:r>
        <w:rPr>
          <w:rFonts w:hint="eastAsia" w:ascii="Arial Unicode MS" w:hAnsi="Arial Unicode MS" w:eastAsia="Arial Unicode MS" w:cs="Arial Unicode MS"/>
        </w:rPr>
        <w:t>有效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</w:rPr>
      </w:pP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</w:rPr>
      </w:pPr>
      <w:r>
        <w:rPr>
          <w:rFonts w:hint="eastAsia" w:ascii="Arial Unicode MS" w:hAnsi="Arial Unicode MS" w:eastAsia="Arial Unicode MS" w:cs="Arial Unicode MS"/>
          <w:b/>
          <w:lang w:val="en-US"/>
        </w:rPr>
        <w:t>后面板</w:t>
      </w:r>
    </w:p>
    <w:p>
      <w:pPr>
        <w:rPr>
          <w:rFonts w:ascii="微软雅黑" w:hAnsi="微软雅黑" w:eastAsia="微软雅黑" w:cs="Arial Unicode MS"/>
        </w:rPr>
      </w:pPr>
      <w:r>
        <w:rPr>
          <w:rFonts w:ascii="微软雅黑" w:hAnsi="微软雅黑" w:eastAsia="微软雅黑" w:cs="Arial Unicode MS"/>
          <w:lang w:val="en-US"/>
        </w:rPr>
        <w:drawing>
          <wp:inline distT="0" distB="0" distL="0" distR="0">
            <wp:extent cx="4404360" cy="4800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Arial Unicode MS"/>
        </w:rPr>
      </w:pPr>
    </w:p>
    <w:tbl>
      <w:tblPr>
        <w:tblStyle w:val="43"/>
        <w:tblW w:w="0" w:type="auto"/>
        <w:tblInd w:w="123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3"/>
        <w:gridCol w:w="5528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Name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Description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  <w:lang w:val="en-US"/>
              </w:rPr>
              <w:t xml:space="preserve">HDBT 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  <w:lang w:val="en-US"/>
              </w:rPr>
              <w:t>out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>HDBaseT</w:t>
            </w:r>
            <w:r>
              <w:rPr>
                <w:rFonts w:hint="eastAsia" w:ascii="Arial Unicode MS" w:hAnsi="Arial Unicode MS" w:eastAsia="Arial Unicode MS" w:cs="Arial Unicode MS"/>
                <w:szCs w:val="18"/>
                <w:lang w:val="en-US"/>
              </w:rPr>
              <w:t>输出，支持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>24V POC-PSE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 xml:space="preserve">HDMI 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>out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HDMI</w:t>
            </w:r>
            <w:r>
              <w:rPr>
                <w:rFonts w:hint="eastAsia" w:ascii="Arial Unicode MS" w:hAnsi="Arial Unicode MS" w:eastAsia="Arial Unicode MS" w:cs="Arial Unicode MS"/>
                <w:szCs w:val="18"/>
                <w:lang w:val="en-US"/>
              </w:rPr>
              <w:t>输出，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 xml:space="preserve">最大到 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3840x2160@60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 xml:space="preserve">LR 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>out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>3.5mm</w:t>
            </w:r>
            <w:r>
              <w:rPr>
                <w:rFonts w:hint="eastAsia" w:ascii="Arial Unicode MS" w:hAnsi="Arial Unicode MS" w:eastAsia="Arial Unicode MS" w:cs="Arial Unicode MS"/>
                <w:szCs w:val="18"/>
                <w:lang w:val="en-US"/>
              </w:rPr>
              <w:t>立体声输出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 xml:space="preserve">, 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20Hz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>~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20kHz, 1.5Vrms max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INPUT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>s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HDMI 1, HDMI 2, HDMI 3, DP, USB-C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RS232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外部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RS232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控制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，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其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波特率可以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通过遥控菜单进行更改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默认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Baud Rate: 9600, Data Bits:8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 xml:space="preserve">, 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Parity: None Stop Bits:1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3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 xml:space="preserve">口 3.5 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mm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凤凰插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821055</wp:posOffset>
                      </wp:positionH>
                      <wp:positionV relativeFrom="paragraph">
                        <wp:posOffset>106045</wp:posOffset>
                      </wp:positionV>
                      <wp:extent cx="185420" cy="0"/>
                      <wp:effectExtent l="8890" t="56515" r="15240" b="57785"/>
                      <wp:wrapNone/>
                      <wp:docPr id="278448793" name="AutoShap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5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4" o:spid="_x0000_s1026" o:spt="32" type="#_x0000_t32" style="position:absolute;left:0pt;margin-left:64.65pt;margin-top:8.35pt;height:0pt;width:14.6pt;z-index:251659264;mso-width-relative:page;mso-height-relative:page;" filled="f" stroked="t" coordsize="21600,21600" o:gfxdata="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+6c5fYAAAACQEAAA8AAAAAAAAAAQAgAAAAIgAAAGRycy9kb3ducmV2LnhtbFBL&#10;AQIUABQAAAAIAIdO4kDJAFGG9gEAAOcDAAAOAAAAAAAAAAEAIAAAACcBAABkcnMvZTJvRG9jLnht&#10;bFBLBQYAAAAABgAGAFkBAACP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Arial Unicode MS" w:hAnsi="Arial Unicode MS" w:eastAsia="Arial Unicode MS" w:cs="Arial Unicode MS"/>
                <w:b/>
                <w:szCs w:val="18"/>
              </w:rPr>
              <w:t>TX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表示切换器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       PC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813435</wp:posOffset>
                      </wp:positionH>
                      <wp:positionV relativeFrom="paragraph">
                        <wp:posOffset>102235</wp:posOffset>
                      </wp:positionV>
                      <wp:extent cx="175260" cy="3810"/>
                      <wp:effectExtent l="20320" t="52070" r="13970" b="58420"/>
                      <wp:wrapNone/>
                      <wp:docPr id="105572542" name="AutoShap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5260" cy="3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5" o:spid="_x0000_s1026" o:spt="32" type="#_x0000_t32" style="position:absolute;left:0pt;flip:x;margin-left:64.05pt;margin-top:8.05pt;height:0.3pt;width:13.8pt;z-index:251660288;mso-width-relative:page;mso-height-relative:page;" filled="f" stroked="t" coordsize="21600,21600" o:gfxdata="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nIlikNYAAAAJAQAADwAAAAAAAAABACAAAAAiAAAAZHJzL2Rvd25y&#10;ZXYueG1sUEsBAhQAFAAAAAgAh07iQAfRwPsAAgAA9AMAAA4AAAAAAAAAAQAgAAAAJQEAAGRycy9l&#10;Mm9Eb2MueG1sUEsFBgAAAAAGAAYAWQEAAJc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Arial Unicode MS" w:hAnsi="Arial Unicode MS" w:eastAsia="Arial Unicode MS" w:cs="Arial Unicode MS"/>
                <w:b/>
                <w:szCs w:val="18"/>
              </w:rPr>
              <w:t>RX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表示切换器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       PC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szCs w:val="18"/>
              </w:rPr>
              <w:t>G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表示接地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24V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24V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直流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电源插入，带锁紧</w:t>
            </w:r>
          </w:p>
        </w:tc>
      </w:tr>
    </w:tbl>
    <w:p>
      <w:pPr>
        <w:rPr>
          <w:rFonts w:ascii="Arial Unicode MS" w:hAnsi="Arial Unicode MS" w:eastAsia="Arial Unicode MS" w:cs="Arial Unicode MS"/>
          <w:sz w:val="26"/>
          <w:szCs w:val="26"/>
        </w:rPr>
      </w:pPr>
      <w:bookmarkStart w:id="2" w:name="_Toc77936967"/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</w:rPr>
      </w:pPr>
      <w:r>
        <w:rPr>
          <w:rFonts w:hint="eastAsia" w:ascii="Arial Unicode MS" w:hAnsi="Arial Unicode MS" w:eastAsia="Arial Unicode MS" w:cs="Arial Unicode MS"/>
          <w:b/>
          <w:lang w:val="en-US"/>
        </w:rPr>
        <w:t>侧面板</w:t>
      </w: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lang w:val="en-US"/>
        </w:rPr>
        <w:drawing>
          <wp:inline distT="0" distB="0" distL="0" distR="0">
            <wp:extent cx="3210560" cy="7518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7292" cy="7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 xml:space="preserve">USB-A </w:t>
      </w:r>
      <w:r>
        <w:rPr>
          <w:rFonts w:hint="eastAsia" w:ascii="Arial Unicode MS" w:hAnsi="Arial Unicode MS" w:eastAsia="Arial Unicode MS" w:cs="Arial Unicode MS"/>
          <w:szCs w:val="18"/>
        </w:rPr>
        <w:t>口仅</w:t>
      </w:r>
      <w:r>
        <w:rPr>
          <w:rFonts w:ascii="Arial Unicode MS" w:hAnsi="Arial Unicode MS" w:eastAsia="Arial Unicode MS" w:cs="Arial Unicode MS"/>
          <w:szCs w:val="18"/>
        </w:rPr>
        <w:t>作固件升级用</w:t>
      </w: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3" w:name="_Toc15358"/>
      <w:r>
        <w:rPr>
          <w:rFonts w:hint="eastAsia" w:ascii="Arial Unicode MS" w:hAnsi="Arial Unicode MS" w:eastAsia="Arial Unicode MS" w:cs="Arial Unicode MS"/>
          <w:color w:val="auto"/>
          <w:lang w:val="en-US"/>
        </w:rPr>
        <w:t>遥控器</w:t>
      </w:r>
      <w:bookmarkEnd w:id="3"/>
    </w:p>
    <w:p>
      <w:pPr>
        <w:rPr>
          <w:rFonts w:eastAsiaTheme="minorEastAsia"/>
        </w:rPr>
      </w:pPr>
    </w:p>
    <w:tbl>
      <w:tblPr>
        <w:tblStyle w:val="43"/>
        <w:tblpPr w:leftFromText="180" w:rightFromText="180" w:vertAnchor="text" w:horzAnchor="page" w:tblpX="3569" w:tblpY="1150"/>
        <w:tblW w:w="2374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7"/>
        <w:gridCol w:w="2546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3741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Description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1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返回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2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输入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3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color w:val="FF000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 xml:space="preserve">OSD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菜单导航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4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窗口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模式选择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5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音源选择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6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预留</w:t>
            </w:r>
          </w:p>
        </w:tc>
      </w:tr>
    </w:tbl>
    <w:p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 </w:t>
      </w:r>
      <w:r>
        <w:rPr>
          <w:rFonts w:eastAsiaTheme="minorEastAsia"/>
          <w:lang w:val="en-US"/>
        </w:rPr>
        <w:drawing>
          <wp:inline distT="0" distB="0" distL="0" distR="0">
            <wp:extent cx="1380490" cy="2787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7472" cy="280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Theme="minorEastAsia"/>
          <w:lang w:val="en-US"/>
        </w:rPr>
      </w:pPr>
    </w:p>
    <w:p>
      <w:pPr>
        <w:rPr>
          <w:rFonts w:eastAsiaTheme="minorEastAsia"/>
          <w:lang w:val="en-US"/>
        </w:rPr>
      </w:pPr>
    </w:p>
    <w:bookmarkEnd w:id="2"/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4" w:name="_Toc105576897"/>
      <w:bookmarkStart w:id="5" w:name="_Toc22013"/>
      <w:r>
        <w:rPr>
          <w:rFonts w:ascii="Arial Unicode MS" w:hAnsi="Arial Unicode MS" w:eastAsia="Arial Unicode MS" w:cs="Arial Unicode MS"/>
          <w:color w:val="auto"/>
          <w:lang w:val="en-US"/>
        </w:rPr>
        <w:t xml:space="preserve">EDID </w:t>
      </w:r>
      <w:r>
        <w:rPr>
          <w:rFonts w:hint="eastAsia" w:ascii="Arial Unicode MS" w:hAnsi="Arial Unicode MS" w:eastAsia="Arial Unicode MS" w:cs="Arial Unicode MS"/>
          <w:color w:val="auto"/>
          <w:lang w:val="en-US"/>
        </w:rPr>
        <w:t>和</w:t>
      </w:r>
      <w:r>
        <w:rPr>
          <w:rFonts w:ascii="Arial Unicode MS" w:hAnsi="Arial Unicode MS" w:eastAsia="Arial Unicode MS" w:cs="Arial Unicode MS"/>
          <w:color w:val="auto"/>
          <w:lang w:val="en-US"/>
        </w:rPr>
        <w:t xml:space="preserve">HDCP </w:t>
      </w:r>
      <w:r>
        <w:rPr>
          <w:rFonts w:hint="eastAsia" w:ascii="Arial Unicode MS" w:hAnsi="Arial Unicode MS" w:eastAsia="Arial Unicode MS" w:cs="Arial Unicode MS"/>
          <w:color w:val="auto"/>
          <w:lang w:val="en-US"/>
        </w:rPr>
        <w:t>处理</w:t>
      </w:r>
      <w:bookmarkEnd w:id="4"/>
      <w:bookmarkEnd w:id="5"/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用户可以</w:t>
      </w:r>
      <w:r>
        <w:rPr>
          <w:rFonts w:ascii="Arial Unicode MS" w:hAnsi="Arial Unicode MS" w:eastAsia="Arial Unicode MS" w:cs="Arial Unicode MS"/>
          <w:szCs w:val="18"/>
        </w:rPr>
        <w:t>通过串口命令或</w:t>
      </w:r>
      <w:r>
        <w:rPr>
          <w:rFonts w:hint="eastAsia" w:ascii="Arial Unicode MS" w:hAnsi="Arial Unicode MS" w:eastAsia="Arial Unicode MS" w:cs="Arial Unicode MS"/>
          <w:szCs w:val="18"/>
        </w:rPr>
        <w:t>OSD菜单</w:t>
      </w:r>
      <w:r>
        <w:rPr>
          <w:rFonts w:ascii="Arial Unicode MS" w:hAnsi="Arial Unicode MS" w:eastAsia="Arial Unicode MS" w:cs="Arial Unicode MS"/>
          <w:szCs w:val="18"/>
        </w:rPr>
        <w:t>选择以下</w:t>
      </w:r>
      <w:r>
        <w:rPr>
          <w:rFonts w:hint="eastAsia" w:ascii="Arial Unicode MS" w:hAnsi="Arial Unicode MS" w:eastAsia="Arial Unicode MS" w:cs="Arial Unicode MS"/>
          <w:szCs w:val="18"/>
        </w:rPr>
        <w:t>EDID模式</w:t>
      </w:r>
    </w:p>
    <w:tbl>
      <w:tblPr>
        <w:tblStyle w:val="43"/>
        <w:tblW w:w="4723" w:type="pct"/>
        <w:tblInd w:w="97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8"/>
        <w:gridCol w:w="2365"/>
        <w:gridCol w:w="1171"/>
        <w:gridCol w:w="2256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2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1747" w:type="pct"/>
            <w:tcBorders>
              <w:top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EDID mode</w:t>
            </w:r>
          </w:p>
        </w:tc>
        <w:tc>
          <w:tcPr>
            <w:tcW w:w="865" w:type="pct"/>
            <w:tcBorders>
              <w:top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1666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EDID mode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1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4K60-2.0CH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1600x1200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rPr>
          <w:trHeight w:val="26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2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4K60-5.1CH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11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1440x900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3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4K30-2.0CH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1360x768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4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4K30-5.1CH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13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1280x1024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5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1080P-2.0CH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14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1024x768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6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1080P-5.1CH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15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AUTO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7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720P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16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4K60-7.1CH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8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1920x1200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17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4K30-7.1CH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9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1680x1050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18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1080P-7.1CH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19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USER</w:t>
            </w:r>
          </w:p>
        </w:tc>
      </w:tr>
    </w:tbl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HDMI</w:t>
      </w:r>
      <w:r>
        <w:rPr>
          <w:rFonts w:hint="eastAsia" w:ascii="Arial Unicode MS" w:hAnsi="Arial Unicode MS" w:eastAsia="Arial Unicode MS" w:cs="Arial Unicode MS"/>
          <w:szCs w:val="18"/>
        </w:rPr>
        <w:t>输出支持3种HDCP选项</w:t>
      </w:r>
      <w:r>
        <w:rPr>
          <w:rFonts w:ascii="Arial Unicode MS" w:hAnsi="Arial Unicode MS" w:eastAsia="Arial Unicode MS" w:cs="Arial Unicode MS"/>
          <w:szCs w:val="18"/>
        </w:rPr>
        <w:t>: FORCE-1.4, FORCE-2.2, FORCE-OFF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用户可以</w:t>
      </w:r>
      <w:r>
        <w:rPr>
          <w:rFonts w:ascii="Arial Unicode MS" w:hAnsi="Arial Unicode MS" w:eastAsia="Arial Unicode MS" w:cs="Arial Unicode MS"/>
          <w:szCs w:val="18"/>
        </w:rPr>
        <w:t>通过</w:t>
      </w:r>
      <w:r>
        <w:rPr>
          <w:rFonts w:hint="eastAsia" w:ascii="Arial Unicode MS" w:hAnsi="Arial Unicode MS" w:eastAsia="Arial Unicode MS" w:cs="Arial Unicode MS"/>
          <w:szCs w:val="18"/>
        </w:rPr>
        <w:t>RS232命令</w:t>
      </w:r>
      <w:r>
        <w:rPr>
          <w:rFonts w:ascii="Arial Unicode MS" w:hAnsi="Arial Unicode MS" w:eastAsia="Arial Unicode MS" w:cs="Arial Unicode MS"/>
          <w:szCs w:val="18"/>
        </w:rPr>
        <w:t>选择</w:t>
      </w: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6" w:name="_Toc105576898"/>
      <w:bookmarkStart w:id="7" w:name="_Toc12190"/>
      <w:r>
        <w:rPr>
          <w:rFonts w:hint="eastAsia" w:ascii="Arial Unicode MS" w:hAnsi="Arial Unicode MS" w:eastAsia="Arial Unicode MS" w:cs="Arial Unicode MS"/>
          <w:color w:val="auto"/>
          <w:lang w:val="en-US"/>
        </w:rPr>
        <w:t>视频和</w:t>
      </w:r>
      <w:r>
        <w:rPr>
          <w:rFonts w:ascii="Arial Unicode MS" w:hAnsi="Arial Unicode MS" w:eastAsia="Arial Unicode MS" w:cs="Arial Unicode MS"/>
          <w:color w:val="auto"/>
          <w:lang w:val="en-US"/>
        </w:rPr>
        <w:t>音频</w:t>
      </w:r>
      <w:bookmarkEnd w:id="6"/>
      <w:bookmarkEnd w:id="7"/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lang w:val="en-US"/>
        </w:rPr>
        <w:t>切换器</w:t>
      </w:r>
      <w:r>
        <w:rPr>
          <w:rFonts w:ascii="Arial Unicode MS" w:hAnsi="Arial Unicode MS" w:eastAsia="Arial Unicode MS" w:cs="Arial Unicode MS"/>
          <w:lang w:val="en-US"/>
        </w:rPr>
        <w:t xml:space="preserve">支持最大输入分辨率3840x2160@60, </w:t>
      </w:r>
      <w:r>
        <w:rPr>
          <w:rFonts w:hint="eastAsia" w:ascii="Arial Unicode MS" w:hAnsi="Arial Unicode MS" w:eastAsia="Arial Unicode MS" w:cs="Arial Unicode MS"/>
          <w:lang w:val="en-US"/>
        </w:rPr>
        <w:t>支持多种</w:t>
      </w:r>
      <w:r>
        <w:rPr>
          <w:rFonts w:ascii="Arial Unicode MS" w:hAnsi="Arial Unicode MS" w:eastAsia="Arial Unicode MS" w:cs="Arial Unicode MS"/>
          <w:lang w:val="en-US"/>
        </w:rPr>
        <w:t>音频格式</w:t>
      </w:r>
      <w:r>
        <w:rPr>
          <w:rFonts w:hint="eastAsia" w:ascii="Arial Unicode MS" w:hAnsi="Arial Unicode MS" w:eastAsia="Arial Unicode MS" w:cs="Arial Unicode MS"/>
          <w:lang w:val="en-US"/>
        </w:rPr>
        <w:t>，</w:t>
      </w:r>
      <w:r>
        <w:rPr>
          <w:rFonts w:ascii="Arial Unicode MS" w:hAnsi="Arial Unicode MS" w:eastAsia="Arial Unicode MS" w:cs="Arial Unicode MS"/>
          <w:lang w:val="en-US"/>
        </w:rPr>
        <w:t xml:space="preserve">比如 </w:t>
      </w:r>
      <w:r>
        <w:rPr>
          <w:rFonts w:hint="eastAsia" w:ascii="Arial Unicode MS" w:hAnsi="Arial Unicode MS" w:eastAsia="Arial Unicode MS" w:cs="Arial Unicode MS"/>
          <w:szCs w:val="18"/>
        </w:rPr>
        <w:t>LPCM,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AC3,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DD+,</w:t>
      </w:r>
      <w:r>
        <w:rPr>
          <w:rFonts w:ascii="Arial Unicode MS" w:hAnsi="Arial Unicode MS" w:eastAsia="Arial Unicode MS" w:cs="Arial Unicode MS"/>
          <w:szCs w:val="18"/>
        </w:rPr>
        <w:t xml:space="preserve"> DTS, DTS-HD, </w:t>
      </w:r>
      <w:r>
        <w:rPr>
          <w:rFonts w:hint="eastAsia" w:ascii="Arial Unicode MS" w:hAnsi="Arial Unicode MS" w:eastAsia="Arial Unicode MS" w:cs="Arial Unicode MS"/>
          <w:szCs w:val="18"/>
        </w:rPr>
        <w:t>最大到</w:t>
      </w:r>
      <w:r>
        <w:rPr>
          <w:rFonts w:ascii="Arial Unicode MS" w:hAnsi="Arial Unicode MS" w:eastAsia="Arial Unicode MS" w:cs="Arial Unicode MS"/>
          <w:szCs w:val="18"/>
        </w:rPr>
        <w:t xml:space="preserve">7.1 </w:t>
      </w:r>
      <w:r>
        <w:rPr>
          <w:rFonts w:hint="eastAsia" w:ascii="Arial Unicode MS" w:hAnsi="Arial Unicode MS" w:eastAsia="Arial Unicode MS" w:cs="Arial Unicode MS"/>
          <w:szCs w:val="18"/>
        </w:rPr>
        <w:t>声道， 支持</w:t>
      </w:r>
      <w:r>
        <w:rPr>
          <w:rFonts w:ascii="Arial Unicode MS" w:hAnsi="Arial Unicode MS" w:eastAsia="Arial Unicode MS" w:cs="Arial Unicode MS"/>
          <w:szCs w:val="18"/>
        </w:rPr>
        <w:t>音频独立选择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用户</w:t>
      </w:r>
      <w:r>
        <w:rPr>
          <w:rFonts w:ascii="Arial Unicode MS" w:hAnsi="Arial Unicode MS" w:eastAsia="Arial Unicode MS" w:cs="Arial Unicode MS"/>
          <w:szCs w:val="18"/>
        </w:rPr>
        <w:t>可以控制</w:t>
      </w:r>
      <w:r>
        <w:rPr>
          <w:rFonts w:hint="eastAsia" w:ascii="Arial Unicode MS" w:hAnsi="Arial Unicode MS" w:eastAsia="Arial Unicode MS" w:cs="Arial Unicode MS"/>
          <w:szCs w:val="18"/>
        </w:rPr>
        <w:t>LPCM格式音频</w:t>
      </w:r>
      <w:r>
        <w:rPr>
          <w:rFonts w:ascii="Arial Unicode MS" w:hAnsi="Arial Unicode MS" w:eastAsia="Arial Unicode MS" w:cs="Arial Unicode MS"/>
          <w:szCs w:val="18"/>
        </w:rPr>
        <w:t>的音量</w:t>
      </w:r>
    </w:p>
    <w:p>
      <w:pPr>
        <w:rPr>
          <w:rFonts w:ascii="Arial Unicode MS" w:hAnsi="Arial Unicode MS" w:eastAsia="Arial Unicode MS" w:cs="Arial Unicode MS"/>
          <w:lang w:val="en-US"/>
        </w:rPr>
      </w:pPr>
      <w:r>
        <w:rPr>
          <w:rFonts w:hint="eastAsia" w:ascii="Arial Unicode MS" w:hAnsi="Arial Unicode MS" w:eastAsia="Arial Unicode MS" w:cs="Arial Unicode MS"/>
          <w:lang w:val="en-US"/>
        </w:rPr>
        <w:t>支持以下</w:t>
      </w:r>
      <w:r>
        <w:rPr>
          <w:rFonts w:ascii="Arial Unicode MS" w:hAnsi="Arial Unicode MS" w:eastAsia="Arial Unicode MS" w:cs="Arial Unicode MS"/>
          <w:lang w:val="en-US"/>
        </w:rPr>
        <w:t>输出分辨率选择</w:t>
      </w:r>
    </w:p>
    <w:tbl>
      <w:tblPr>
        <w:tblStyle w:val="43"/>
        <w:tblW w:w="4860" w:type="pct"/>
        <w:tblInd w:w="97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7"/>
        <w:gridCol w:w="2589"/>
        <w:gridCol w:w="995"/>
        <w:gridCol w:w="2485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4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1858" w:type="pct"/>
            <w:tcBorders>
              <w:top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Output Resolution</w:t>
            </w:r>
          </w:p>
        </w:tc>
        <w:tc>
          <w:tcPr>
            <w:tcW w:w="714" w:type="pct"/>
            <w:tcBorders>
              <w:top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1784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Output Resolution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1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4096x2160p 60Hz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8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1920x1080p 60Hz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2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4096x2160p 50Hz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9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1920x1080p 50Hz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3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3840x2160p 60Hz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1360x768p 60Hz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4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3840x2160p 50Hz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11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1280x800p 60Hz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5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3840x2160p 30Hz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1280x720p 60Hz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6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3840x2160p 25Hz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13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1280x720p 50Hz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7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1920x1200p60Hz RB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14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1024x768 60Hz</w:t>
            </w:r>
          </w:p>
        </w:tc>
      </w:tr>
    </w:tbl>
    <w:p>
      <w:pPr>
        <w:rPr>
          <w:rFonts w:ascii="Arial Unicode MS" w:hAnsi="Arial Unicode MS" w:eastAsia="Arial Unicode MS" w:cs="Arial Unicode MS"/>
          <w:lang w:val="en-US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8" w:name="_Toc105576899"/>
      <w:bookmarkStart w:id="9" w:name="_Toc5196"/>
      <w:r>
        <w:rPr>
          <w:rFonts w:hint="eastAsia" w:ascii="Arial Unicode MS" w:hAnsi="Arial Unicode MS" w:eastAsia="Arial Unicode MS" w:cs="Arial Unicode MS"/>
          <w:color w:val="auto"/>
          <w:lang w:val="en-US"/>
        </w:rPr>
        <w:t>多窗口</w:t>
      </w:r>
      <w:bookmarkEnd w:id="8"/>
      <w:bookmarkEnd w:id="9"/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支持5种</w:t>
      </w:r>
      <w:r>
        <w:rPr>
          <w:rFonts w:ascii="Arial Unicode MS" w:hAnsi="Arial Unicode MS" w:eastAsia="Arial Unicode MS" w:cs="Arial Unicode MS"/>
          <w:szCs w:val="18"/>
        </w:rPr>
        <w:t>多窗口模式</w:t>
      </w:r>
      <w:r>
        <w:rPr>
          <w:rFonts w:ascii="Arial Unicode MS" w:hAnsi="Arial Unicode MS" w:eastAsia="Arial Unicode MS" w:cs="Arial Unicode MS"/>
          <w:b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b/>
          <w:szCs w:val="18"/>
        </w:rPr>
        <w:t>，</w:t>
      </w:r>
      <w:r>
        <w:rPr>
          <w:rFonts w:ascii="Arial Unicode MS" w:hAnsi="Arial Unicode MS" w:eastAsia="Arial Unicode MS" w:cs="Arial Unicode MS"/>
          <w:b/>
          <w:szCs w:val="18"/>
        </w:rPr>
        <w:t>支持</w:t>
      </w:r>
      <w:r>
        <w:rPr>
          <w:rFonts w:hint="eastAsia" w:ascii="Arial Unicode MS" w:hAnsi="Arial Unicode MS" w:eastAsia="Arial Unicode MS" w:cs="Arial Unicode MS"/>
          <w:b/>
          <w:szCs w:val="18"/>
        </w:rPr>
        <w:t>20种</w:t>
      </w:r>
      <w:r>
        <w:rPr>
          <w:rFonts w:ascii="Arial Unicode MS" w:hAnsi="Arial Unicode MS" w:eastAsia="Arial Unicode MS" w:cs="Arial Unicode MS"/>
          <w:b/>
          <w:szCs w:val="18"/>
        </w:rPr>
        <w:t>场景的存储和调用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SINGLE, PIP, PBP, 3xWIN, 4xWIN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分别为</w:t>
      </w:r>
      <w:r>
        <w:rPr>
          <w:rFonts w:ascii="Arial Unicode MS" w:hAnsi="Arial Unicode MS" w:eastAsia="Arial Unicode MS" w:cs="Arial Unicode MS"/>
          <w:szCs w:val="18"/>
        </w:rPr>
        <w:t xml:space="preserve">单画面, </w:t>
      </w:r>
      <w:r>
        <w:rPr>
          <w:rFonts w:hint="eastAsia" w:ascii="Arial Unicode MS" w:hAnsi="Arial Unicode MS" w:eastAsia="Arial Unicode MS" w:cs="Arial Unicode MS"/>
          <w:szCs w:val="18"/>
        </w:rPr>
        <w:t>PIP</w:t>
      </w:r>
      <w:r>
        <w:rPr>
          <w:rFonts w:ascii="Arial Unicode MS" w:hAnsi="Arial Unicode MS" w:eastAsia="Arial Unicode MS" w:cs="Arial Unicode MS"/>
          <w:szCs w:val="18"/>
        </w:rPr>
        <w:t xml:space="preserve">画中画, </w:t>
      </w:r>
      <w:r>
        <w:rPr>
          <w:rFonts w:hint="eastAsia" w:ascii="Arial Unicode MS" w:hAnsi="Arial Unicode MS" w:eastAsia="Arial Unicode MS" w:cs="Arial Unicode MS"/>
          <w:szCs w:val="18"/>
        </w:rPr>
        <w:t>PBP两窗口</w:t>
      </w:r>
      <w:r>
        <w:rPr>
          <w:rFonts w:ascii="Arial Unicode MS" w:hAnsi="Arial Unicode MS" w:eastAsia="Arial Unicode MS" w:cs="Arial Unicode MS"/>
          <w:szCs w:val="18"/>
        </w:rPr>
        <w:t xml:space="preserve">, </w:t>
      </w:r>
      <w:r>
        <w:rPr>
          <w:rFonts w:hint="eastAsia" w:ascii="Arial Unicode MS" w:hAnsi="Arial Unicode MS" w:eastAsia="Arial Unicode MS" w:cs="Arial Unicode MS"/>
          <w:szCs w:val="18"/>
        </w:rPr>
        <w:t>3窗口</w:t>
      </w:r>
      <w:r>
        <w:rPr>
          <w:rFonts w:ascii="Arial Unicode MS" w:hAnsi="Arial Unicode MS" w:eastAsia="Arial Unicode MS" w:cs="Arial Unicode MS"/>
          <w:szCs w:val="18"/>
        </w:rPr>
        <w:t xml:space="preserve">, </w:t>
      </w:r>
      <w:r>
        <w:rPr>
          <w:rFonts w:hint="eastAsia" w:ascii="Arial Unicode MS" w:hAnsi="Arial Unicode MS" w:eastAsia="Arial Unicode MS" w:cs="Arial Unicode MS"/>
          <w:szCs w:val="18"/>
        </w:rPr>
        <w:t>4窗口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对于不同</w:t>
      </w:r>
      <w:r>
        <w:rPr>
          <w:rFonts w:ascii="Arial Unicode MS" w:hAnsi="Arial Unicode MS" w:eastAsia="Arial Unicode MS" w:cs="Arial Unicode MS"/>
          <w:szCs w:val="18"/>
        </w:rPr>
        <w:t>的多窗口模式，用户可以</w:t>
      </w:r>
      <w:r>
        <w:rPr>
          <w:rFonts w:hint="eastAsia" w:ascii="Arial Unicode MS" w:hAnsi="Arial Unicode MS" w:eastAsia="Arial Unicode MS" w:cs="Arial Unicode MS"/>
          <w:szCs w:val="18"/>
        </w:rPr>
        <w:t>进行</w:t>
      </w:r>
      <w:r>
        <w:rPr>
          <w:rFonts w:ascii="Arial Unicode MS" w:hAnsi="Arial Unicode MS" w:eastAsia="Arial Unicode MS" w:cs="Arial Unicode MS"/>
          <w:szCs w:val="18"/>
        </w:rPr>
        <w:t>不同的操作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 xml:space="preserve">SINGLE: </w:t>
      </w:r>
      <w:r>
        <w:rPr>
          <w:rFonts w:hint="eastAsia" w:ascii="Arial Unicode MS" w:hAnsi="Arial Unicode MS" w:eastAsia="Arial Unicode MS" w:cs="Arial Unicode MS"/>
          <w:szCs w:val="18"/>
        </w:rPr>
        <w:t>信源选择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 xml:space="preserve">PIP: </w:t>
      </w:r>
      <w:r>
        <w:rPr>
          <w:rFonts w:hint="eastAsia" w:ascii="Arial Unicode MS" w:hAnsi="Arial Unicode MS" w:eastAsia="Arial Unicode MS" w:cs="Arial Unicode MS"/>
          <w:szCs w:val="18"/>
        </w:rPr>
        <w:t>信源选择</w:t>
      </w:r>
      <w:r>
        <w:rPr>
          <w:rFonts w:ascii="Arial Unicode MS" w:hAnsi="Arial Unicode MS" w:eastAsia="Arial Unicode MS" w:cs="Arial Unicode MS"/>
          <w:szCs w:val="18"/>
        </w:rPr>
        <w:t>,</w:t>
      </w:r>
      <w:r>
        <w:rPr>
          <w:rFonts w:hint="eastAsia" w:ascii="Arial Unicode MS" w:hAnsi="Arial Unicode MS" w:eastAsia="Arial Unicode MS" w:cs="Arial Unicode MS"/>
          <w:szCs w:val="18"/>
        </w:rPr>
        <w:t>子画面大小</w:t>
      </w:r>
      <w:r>
        <w:rPr>
          <w:rFonts w:ascii="Arial Unicode MS" w:hAnsi="Arial Unicode MS" w:eastAsia="Arial Unicode MS" w:cs="Arial Unicode MS"/>
          <w:szCs w:val="18"/>
        </w:rPr>
        <w:t>和位置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 xml:space="preserve">PBP, 3xWIN, 4xWIN: </w:t>
      </w:r>
      <w:r>
        <w:rPr>
          <w:rFonts w:hint="eastAsia" w:ascii="Arial Unicode MS" w:hAnsi="Arial Unicode MS" w:eastAsia="Arial Unicode MS" w:cs="Arial Unicode MS"/>
          <w:szCs w:val="18"/>
        </w:rPr>
        <w:t>信源选择</w:t>
      </w:r>
      <w:r>
        <w:rPr>
          <w:rFonts w:ascii="Arial Unicode MS" w:hAnsi="Arial Unicode MS" w:eastAsia="Arial Unicode MS" w:cs="Arial Unicode MS"/>
          <w:szCs w:val="18"/>
        </w:rPr>
        <w:t xml:space="preserve">, </w:t>
      </w:r>
      <w:r>
        <w:rPr>
          <w:rFonts w:hint="eastAsia" w:ascii="Arial Unicode MS" w:hAnsi="Arial Unicode MS" w:eastAsia="Arial Unicode MS" w:cs="Arial Unicode MS"/>
          <w:szCs w:val="18"/>
        </w:rPr>
        <w:t>显示比例</w:t>
      </w:r>
      <w:r>
        <w:rPr>
          <w:rFonts w:ascii="Arial Unicode MS" w:hAnsi="Arial Unicode MS" w:eastAsia="Arial Unicode MS" w:cs="Arial Unicode MS"/>
          <w:szCs w:val="18"/>
        </w:rPr>
        <w:t>,</w:t>
      </w:r>
      <w:r>
        <w:rPr>
          <w:rFonts w:hint="eastAsia" w:ascii="Arial Unicode MS" w:hAnsi="Arial Unicode MS" w:eastAsia="Arial Unicode MS" w:cs="Arial Unicode MS"/>
          <w:szCs w:val="18"/>
        </w:rPr>
        <w:t>模式</w:t>
      </w:r>
      <w:r>
        <w:rPr>
          <w:rFonts w:ascii="Arial Unicode MS" w:hAnsi="Arial Unicode MS" w:eastAsia="Arial Unicode MS" w:cs="Arial Unicode MS"/>
          <w:szCs w:val="18"/>
        </w:rPr>
        <w:t>选择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默认</w:t>
      </w:r>
      <w:r>
        <w:rPr>
          <w:rFonts w:ascii="Arial Unicode MS" w:hAnsi="Arial Unicode MS" w:eastAsia="Arial Unicode MS" w:cs="Arial Unicode MS"/>
          <w:szCs w:val="18"/>
        </w:rPr>
        <w:t>布局如下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bCs/>
          <w:color w:val="000000" w:themeColor="text1"/>
          <w:szCs w:val="18"/>
          <w:lang w:val="en-US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07665" cy="570865"/>
            <wp:effectExtent l="0" t="0" r="0" b="0"/>
            <wp:docPr id="8" name="图片 8" descr="C:\Users\windows7\AppData\Local\Temp\16296914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windows7\AppData\Local\Temp\1629691483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4705" cy="60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用户可以</w:t>
      </w:r>
      <w:r>
        <w:rPr>
          <w:rFonts w:ascii="Arial Unicode MS" w:hAnsi="Arial Unicode MS" w:eastAsia="Arial Unicode MS" w:cs="Arial Unicode MS"/>
          <w:szCs w:val="18"/>
        </w:rPr>
        <w:t>通过串口命令或</w:t>
      </w:r>
      <w:r>
        <w:rPr>
          <w:rFonts w:hint="eastAsia" w:ascii="Arial Unicode MS" w:hAnsi="Arial Unicode MS" w:eastAsia="Arial Unicode MS" w:cs="Arial Unicode MS"/>
          <w:szCs w:val="18"/>
        </w:rPr>
        <w:t>OSD菜单进行</w:t>
      </w:r>
      <w:r>
        <w:rPr>
          <w:rFonts w:ascii="Arial Unicode MS" w:hAnsi="Arial Unicode MS" w:eastAsia="Arial Unicode MS" w:cs="Arial Unicode MS"/>
          <w:szCs w:val="18"/>
        </w:rPr>
        <w:t>选择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10" w:name="_Toc105576900"/>
      <w:bookmarkStart w:id="11" w:name="_Toc6206"/>
      <w:r>
        <w:rPr>
          <w:rFonts w:ascii="Arial Unicode MS" w:hAnsi="Arial Unicode MS" w:eastAsia="Arial Unicode MS" w:cs="Arial Unicode MS"/>
          <w:color w:val="auto"/>
          <w:lang w:val="en-US"/>
        </w:rPr>
        <w:t xml:space="preserve">OSD </w:t>
      </w:r>
      <w:r>
        <w:rPr>
          <w:rFonts w:hint="eastAsia" w:ascii="Arial Unicode MS" w:hAnsi="Arial Unicode MS" w:eastAsia="Arial Unicode MS" w:cs="Arial Unicode MS"/>
          <w:color w:val="auto"/>
          <w:lang w:val="en-US"/>
        </w:rPr>
        <w:t>菜单导航</w:t>
      </w:r>
      <w:bookmarkEnd w:id="10"/>
      <w:bookmarkEnd w:id="11"/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总共6个</w:t>
      </w:r>
      <w:r>
        <w:rPr>
          <w:rFonts w:ascii="Arial Unicode MS" w:hAnsi="Arial Unicode MS" w:eastAsia="Arial Unicode MS" w:cs="Arial Unicode MS"/>
          <w:szCs w:val="18"/>
        </w:rPr>
        <w:t>按键进行</w:t>
      </w:r>
      <w:r>
        <w:rPr>
          <w:rFonts w:hint="eastAsia" w:ascii="Arial Unicode MS" w:hAnsi="Arial Unicode MS" w:eastAsia="Arial Unicode MS" w:cs="Arial Unicode MS"/>
          <w:szCs w:val="18"/>
        </w:rPr>
        <w:t>OSD菜单</w:t>
      </w:r>
      <w:r>
        <w:rPr>
          <w:rFonts w:ascii="Arial Unicode MS" w:hAnsi="Arial Unicode MS" w:eastAsia="Arial Unicode MS" w:cs="Arial Unicode MS"/>
          <w:szCs w:val="18"/>
        </w:rPr>
        <w:t xml:space="preserve">导航, </w:t>
      </w:r>
      <w:r>
        <w:rPr>
          <w:rFonts w:hint="eastAsia" w:ascii="Arial Unicode MS" w:hAnsi="Arial Unicode MS" w:eastAsia="Arial Unicode MS" w:cs="Arial Unicode MS"/>
          <w:szCs w:val="18"/>
        </w:rPr>
        <w:t>菜单</w:t>
      </w:r>
      <w:r>
        <w:rPr>
          <w:rFonts w:ascii="Arial Unicode MS" w:hAnsi="Arial Unicode MS" w:eastAsia="Arial Unicode MS" w:cs="Arial Unicode MS"/>
          <w:szCs w:val="18"/>
        </w:rPr>
        <w:t>/</w:t>
      </w:r>
      <w:r>
        <w:rPr>
          <w:rFonts w:hint="eastAsia" w:ascii="Arial Unicode MS" w:hAnsi="Arial Unicode MS" w:eastAsia="Arial Unicode MS" w:cs="Arial Unicode MS"/>
          <w:szCs w:val="18"/>
        </w:rPr>
        <w:t>返回</w:t>
      </w:r>
      <w:r>
        <w:rPr>
          <w:rFonts w:ascii="Arial Unicode MS" w:hAnsi="Arial Unicode MS" w:eastAsia="Arial Unicode MS" w:cs="Arial Unicode MS"/>
          <w:szCs w:val="18"/>
        </w:rPr>
        <w:t>/</w:t>
      </w:r>
      <w:r>
        <w:rPr>
          <w:rFonts w:hint="eastAsia" w:ascii="Arial Unicode MS" w:hAnsi="Arial Unicode MS" w:eastAsia="Arial Unicode MS" w:cs="Arial Unicode MS"/>
          <w:szCs w:val="18"/>
        </w:rPr>
        <w:t>上</w:t>
      </w:r>
      <w:r>
        <w:rPr>
          <w:rFonts w:ascii="Arial Unicode MS" w:hAnsi="Arial Unicode MS" w:eastAsia="Arial Unicode MS" w:cs="Arial Unicode MS"/>
          <w:szCs w:val="18"/>
        </w:rPr>
        <w:t>/</w:t>
      </w:r>
      <w:r>
        <w:rPr>
          <w:rFonts w:hint="eastAsia" w:ascii="Arial Unicode MS" w:hAnsi="Arial Unicode MS" w:eastAsia="Arial Unicode MS" w:cs="Arial Unicode MS"/>
          <w:szCs w:val="18"/>
        </w:rPr>
        <w:t>下/左</w:t>
      </w:r>
      <w:r>
        <w:rPr>
          <w:rFonts w:ascii="Arial Unicode MS" w:hAnsi="Arial Unicode MS" w:eastAsia="Arial Unicode MS" w:cs="Arial Unicode MS"/>
          <w:szCs w:val="18"/>
        </w:rPr>
        <w:t>/</w:t>
      </w:r>
      <w:r>
        <w:rPr>
          <w:rFonts w:hint="eastAsia" w:ascii="Arial Unicode MS" w:hAnsi="Arial Unicode MS" w:eastAsia="Arial Unicode MS" w:cs="Arial Unicode MS"/>
          <w:szCs w:val="18"/>
        </w:rPr>
        <w:t>右</w:t>
      </w:r>
    </w:p>
    <w:p>
      <w:pPr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菜单</w:t>
      </w:r>
      <w:r>
        <w:rPr>
          <w:rFonts w:ascii="Arial Unicode MS" w:hAnsi="Arial Unicode MS" w:eastAsia="Arial Unicode MS" w:cs="Arial Unicode MS"/>
          <w:szCs w:val="18"/>
        </w:rPr>
        <w:t>类容如下：</w:t>
      </w:r>
    </w:p>
    <w:tbl>
      <w:tblPr>
        <w:tblStyle w:val="22"/>
        <w:tblW w:w="6658" w:type="dxa"/>
        <w:tblInd w:w="11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1640"/>
        <w:gridCol w:w="1900"/>
        <w:gridCol w:w="19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输出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设置</w:t>
            </w:r>
          </w:p>
        </w:tc>
        <w:tc>
          <w:tcPr>
            <w:tcW w:w="1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分辨率</w:t>
            </w:r>
          </w:p>
        </w:tc>
        <w:tc>
          <w:tcPr>
            <w:tcW w:w="1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3840x2160p60</w:t>
            </w:r>
          </w:p>
        </w:tc>
        <w:tc>
          <w:tcPr>
            <w:tcW w:w="19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3840x2160p60,…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20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无信号设置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黑屏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黑屏,蓝屏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4K自动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开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开,关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ITC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关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开,关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1200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Multiview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单画面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输入选择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1, 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PIP</w:t>
            </w:r>
          </w:p>
        </w:tc>
        <w:tc>
          <w:tcPr>
            <w:tcW w:w="1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窗口1选择</w:t>
            </w:r>
          </w:p>
        </w:tc>
        <w:tc>
          <w:tcPr>
            <w:tcW w:w="19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2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选择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PIP 位置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右下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,右上,左下,左上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PIP 大小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大,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中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PBP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窗口1选择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2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选择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模式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画面比例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全屏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,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16:9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3xWIN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窗口1选择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2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选择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3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选择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模式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, 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画面比例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全屏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,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16:9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4xWIN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窗口1选择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2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选择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3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选择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4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选择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模式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1,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画面比例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全屏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16:9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声音设置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音源选择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窗口1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窗口1,HDMI1,…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音量</w:t>
            </w:r>
          </w:p>
        </w:tc>
        <w:tc>
          <w:tcPr>
            <w:tcW w:w="1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100</w:t>
            </w:r>
          </w:p>
        </w:tc>
        <w:tc>
          <w:tcPr>
            <w:tcW w:w="19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0..100</w:t>
            </w:r>
          </w:p>
        </w:tc>
      </w:tr>
      <w:tr>
        <w:trPr>
          <w:trHeight w:val="360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静音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关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开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,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系统设置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Language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/语言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English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 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English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,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EDID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4K60-2.0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4K60-2.0,…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波特率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9600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9600,19200,38400,</w:t>
            </w:r>
          </w:p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57600，115200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复位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　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　</w:t>
            </w:r>
          </w:p>
        </w:tc>
      </w:tr>
      <w:tr>
        <w:trPr>
          <w:trHeight w:val="312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  <w:t>固件版本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  <w:t>　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  <w:t>Read only</w:t>
            </w:r>
          </w:p>
        </w:tc>
      </w:tr>
    </w:tbl>
    <w:p>
      <w:pPr>
        <w:pStyle w:val="38"/>
        <w:widowControl/>
        <w:ind w:left="90" w:leftChars="50"/>
        <w:jc w:val="left"/>
        <w:rPr>
          <w:rFonts w:ascii="Arial Unicode MS" w:hAnsi="Arial Unicode MS" w:eastAsia="Arial Unicode MS" w:cs="Arial Unicode MS"/>
          <w:color w:val="FF0000"/>
          <w:lang w:val="en-US"/>
        </w:rPr>
      </w:pPr>
      <w:bookmarkStart w:id="12" w:name="_Toc77936968"/>
      <w:r>
        <w:rPr>
          <w:rFonts w:hint="eastAsia" w:ascii="Arial Unicode MS" w:hAnsi="Arial Unicode MS" w:eastAsia="Arial Unicode MS" w:cs="Arial Unicode MS"/>
          <w:color w:val="000000" w:themeColor="text1"/>
          <w14:textFill>
            <w14:solidFill>
              <w14:schemeClr w14:val="tx1"/>
            </w14:solidFill>
          </w14:textFill>
        </w:rPr>
        <w:t>请注意</w:t>
      </w:r>
      <w:r>
        <w:rPr>
          <w:rFonts w:ascii="Arial Unicode MS" w:hAnsi="Arial Unicode MS" w:eastAsia="Arial Unicode MS" w:cs="Arial Unicode MS"/>
          <w:color w:val="000000" w:themeColor="text1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Arial Unicode MS" w:hAnsi="Arial Unicode MS" w:eastAsia="Arial Unicode MS" w:cs="Arial Unicode MS"/>
          <w:color w:val="000000" w:themeColor="text1"/>
          <w14:textFill>
            <w14:solidFill>
              <w14:schemeClr w14:val="tx1"/>
            </w14:solidFill>
          </w14:textFill>
        </w:rPr>
        <w:t>关于</w:t>
      </w:r>
      <w:r>
        <w:rPr>
          <w:rFonts w:hint="eastAsia" w:ascii="Arial Unicode MS" w:hAnsi="Arial Unicode MS" w:eastAsia="Arial Unicode MS" w:cs="Arial Unicode MS"/>
          <w:b/>
          <w:color w:val="000000" w:themeColor="text1"/>
          <w:lang w:val="en-US"/>
          <w14:textFill>
            <w14:solidFill>
              <w14:schemeClr w14:val="tx1"/>
            </w14:solidFill>
          </w14:textFill>
        </w:rPr>
        <w:t>ITC</w:t>
      </w:r>
      <w:r>
        <w:rPr>
          <w:rFonts w:hint="eastAsia"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的设置</w:t>
      </w:r>
      <w:r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>建议视频</w:t>
      </w:r>
      <w:r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>信源</w:t>
      </w:r>
      <w:r>
        <w:rPr>
          <w:rFonts w:hint="eastAsia"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>时设置为</w:t>
      </w:r>
      <w:r>
        <w:rPr>
          <w:rFonts w:hint="eastAsia" w:ascii="Arial Unicode MS" w:hAnsi="Arial Unicode MS" w:eastAsia="Arial Unicode MS" w:cs="Arial Unicode MS"/>
          <w:b/>
          <w:color w:val="000000" w:themeColor="text1"/>
          <w:lang w:val="en-US"/>
          <w14:textFill>
            <w14:solidFill>
              <w14:schemeClr w14:val="tx1"/>
            </w14:solidFill>
          </w14:textFill>
        </w:rPr>
        <w:t>关</w:t>
      </w:r>
      <w:r>
        <w:rPr>
          <w:rFonts w:hint="eastAsia"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>，PC界面</w:t>
      </w:r>
      <w:r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>尤其是电脑桌面</w:t>
      </w:r>
      <w:r>
        <w:rPr>
          <w:rFonts w:hint="eastAsia"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>时</w:t>
      </w:r>
      <w:r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Arial Unicode MS" w:hAnsi="Arial Unicode MS" w:eastAsia="Arial Unicode MS" w:cs="Arial Unicode MS"/>
          <w:b/>
          <w:color w:val="000000" w:themeColor="text1"/>
          <w:lang w:val="en-US"/>
          <w14:textFill>
            <w14:solidFill>
              <w14:schemeClr w14:val="tx1"/>
            </w14:solidFill>
          </w14:textFill>
        </w:rPr>
        <w:t>开</w:t>
      </w:r>
      <w:r>
        <w:rPr>
          <w:rFonts w:hint="eastAsia"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>，默认关</w:t>
      </w:r>
    </w:p>
    <w:bookmarkEnd w:id="12"/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13" w:name="_Toc105576901"/>
      <w:bookmarkStart w:id="14" w:name="_Toc8809"/>
      <w:r>
        <w:rPr>
          <w:rFonts w:hint="eastAsia" w:ascii="Arial Unicode MS" w:hAnsi="Arial Unicode MS" w:eastAsia="Arial Unicode MS" w:cs="Arial Unicode MS"/>
          <w:color w:val="auto"/>
          <w:lang w:val="en-US"/>
        </w:rPr>
        <w:t>规格</w:t>
      </w:r>
      <w:bookmarkEnd w:id="13"/>
      <w:bookmarkEnd w:id="14"/>
    </w:p>
    <w:tbl>
      <w:tblPr>
        <w:tblStyle w:val="22"/>
        <w:tblW w:w="5244" w:type="dxa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35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bookmarkStart w:id="15" w:name="_Toc17961626"/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带宽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594MHz (18Gbps), HDMI 2.0, HDCP2,2</w:t>
            </w:r>
          </w:p>
        </w:tc>
      </w:tr>
      <w:tr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音频格式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LPCM,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AC3,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DD+,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DTS, DTS-HD</w:t>
            </w:r>
          </w:p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Up to 7.1 channel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输入口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x HDMI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,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x DP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,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1x USB-C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输出口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x HDMI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, 1x HDBaseT</w:t>
            </w:r>
          </w:p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1x 3.5mm LR audio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电源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24V/1A ,14W max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工作温度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 w:val="16"/>
                <w:szCs w:val="16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0 to +40°C (+32 to +104 °F)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工作湿度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10 to 70 % RH (non-condensing)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ESD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Air:</w:t>
            </w:r>
            <w:r>
              <w:rPr>
                <w:rFonts w:hint="eastAsia" w:ascii="Arial Unicode MS" w:hAnsi="Arial Unicode MS" w:eastAsia="Arial Unicode MS" w:cs="Arial Unicode MS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±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8KV, Contact: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±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4KV,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尺寸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kern w:val="0"/>
                <w:szCs w:val="18"/>
              </w:rPr>
              <w:t>L225 x W100 x H25 mm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重量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(Main Unit)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kern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kern w:val="0"/>
                <w:szCs w:val="18"/>
              </w:rPr>
              <w:t>0.75kg</w:t>
            </w:r>
          </w:p>
        </w:tc>
      </w:tr>
      <w:bookmarkEnd w:id="15"/>
    </w:tbl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16" w:name="_Toc32276"/>
      <w:bookmarkStart w:id="17" w:name="_Toc105576902"/>
      <w:bookmarkStart w:id="18" w:name="_Toc77936975"/>
      <w:r>
        <w:rPr>
          <w:rFonts w:hint="eastAsia" w:ascii="Arial Unicode MS" w:hAnsi="Arial Unicode MS" w:eastAsia="Arial Unicode MS" w:cs="Arial Unicode MS"/>
          <w:color w:val="auto"/>
          <w:lang w:val="en-US"/>
        </w:rPr>
        <w:t>包装</w:t>
      </w:r>
      <w:bookmarkEnd w:id="16"/>
      <w:bookmarkEnd w:id="17"/>
    </w:p>
    <w:tbl>
      <w:tblPr>
        <w:tblStyle w:val="43"/>
        <w:tblW w:w="0" w:type="auto"/>
        <w:tblInd w:w="572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28" w:type="dxa"/>
          <w:left w:w="108" w:type="dxa"/>
          <w:bottom w:w="28" w:type="dxa"/>
          <w:right w:w="108" w:type="dxa"/>
        </w:tblCellMar>
      </w:tblPr>
      <w:tblGrid>
        <w:gridCol w:w="3931"/>
        <w:gridCol w:w="1275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insideV w:val="nil"/>
            </w:tcBorders>
            <w:shd w:val="clear" w:color="auto" w:fill="auto"/>
          </w:tcPr>
          <w:p>
            <w:pPr>
              <w:pStyle w:val="42"/>
              <w:rPr>
                <w:rFonts w:ascii="Arial Unicode MS" w:hAnsi="Arial Unicode MS" w:eastAsia="Arial Unicode MS" w:cs="Arial Unicode MS"/>
                <w:b/>
                <w:bCs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/>
                <w:bCs/>
                <w:color w:val="auto"/>
                <w:szCs w:val="18"/>
              </w:rPr>
              <w:t>项目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nil"/>
            </w:tcBorders>
            <w:shd w:val="clear" w:color="auto" w:fill="auto"/>
          </w:tcPr>
          <w:p>
            <w:pPr>
              <w:pStyle w:val="42"/>
              <w:ind w:firstLine="180" w:firstLineChars="100"/>
              <w:rPr>
                <w:rFonts w:ascii="Arial Unicode MS" w:hAnsi="Arial Unicode MS" w:eastAsia="Arial Unicode MS" w:cs="Arial Unicode MS"/>
                <w:b/>
                <w:bCs/>
                <w:color w:val="FFFFFF" w:themeColor="background1"/>
                <w:szCs w:val="18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  <w:lang w:val="en-US"/>
              </w:rPr>
              <w:t>Quantity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27" w:hRule="atLeast"/>
        </w:trPr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/>
                <w:szCs w:val="18"/>
              </w:rPr>
              <w:t>主机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ind w:firstLine="360" w:firstLineChars="200"/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27" w:hRule="atLeast"/>
        </w:trPr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 xml:space="preserve">24V/1A </w:t>
            </w:r>
            <w:r>
              <w:rPr>
                <w:rFonts w:hint="eastAsia" w:ascii="Arial Unicode MS" w:hAnsi="Arial Unicode MS" w:eastAsia="Arial Unicode MS" w:cs="Arial Unicode MS"/>
                <w:b w:val="0"/>
                <w:bCs/>
                <w:szCs w:val="18"/>
                <w:lang w:val="en-US"/>
              </w:rPr>
              <w:t>适配器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ind w:firstLine="360" w:firstLineChars="200"/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27" w:hRule="atLeast"/>
        </w:trPr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rPr>
                <w:rFonts w:ascii="Arial Unicode MS" w:hAnsi="Arial Unicode MS" w:eastAsia="Arial Unicode MS" w:cs="Arial Unicode MS"/>
                <w:b/>
                <w:bCs w:val="0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/>
                <w:szCs w:val="18"/>
              </w:rPr>
              <w:t>用户手册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ind w:firstLine="360" w:firstLineChars="200"/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27" w:hRule="atLeast"/>
        </w:trPr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rPr>
                <w:rFonts w:ascii="Arial Unicode MS" w:hAnsi="Arial Unicode MS" w:eastAsia="Arial Unicode MS" w:cs="Arial Unicode MS"/>
                <w:b/>
                <w:bCs w:val="0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/>
                <w:szCs w:val="18"/>
              </w:rPr>
              <w:t>遥控器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ind w:firstLine="360" w:firstLineChars="200"/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27" w:hRule="atLeast"/>
        </w:trPr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/>
                <w:szCs w:val="18"/>
              </w:rPr>
              <w:t>3口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>公头凤凰插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ind w:firstLine="360" w:firstLineChars="200"/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1</w:t>
            </w:r>
          </w:p>
        </w:tc>
      </w:tr>
    </w:tbl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19" w:name="_Toc105576903"/>
      <w:bookmarkStart w:id="20" w:name="_Toc2047"/>
      <w:r>
        <w:rPr>
          <w:rFonts w:ascii="Arial Unicode MS" w:hAnsi="Arial Unicode MS" w:eastAsia="Arial Unicode MS" w:cs="Arial Unicode MS"/>
          <w:color w:val="auto"/>
          <w:lang w:val="en-US"/>
        </w:rPr>
        <w:t xml:space="preserve">RS232 </w:t>
      </w:r>
      <w:bookmarkEnd w:id="18"/>
      <w:r>
        <w:rPr>
          <w:rFonts w:hint="eastAsia" w:ascii="Arial Unicode MS" w:hAnsi="Arial Unicode MS" w:eastAsia="Arial Unicode MS" w:cs="Arial Unicode MS"/>
          <w:color w:val="auto"/>
          <w:lang w:val="en-US"/>
        </w:rPr>
        <w:t>命令</w:t>
      </w:r>
      <w:bookmarkEnd w:id="19"/>
      <w:bookmarkEnd w:id="20"/>
    </w:p>
    <w:p>
      <w:pPr>
        <w:rPr>
          <w:rFonts w:ascii="Arial Unicode MS" w:hAnsi="Arial Unicode MS" w:eastAsia="Arial Unicode MS" w:cs="Arial Unicode MS"/>
          <w:b/>
          <w:color w:val="333333"/>
          <w:szCs w:val="18"/>
          <w:shd w:val="clear" w:color="auto" w:fill="FFFFFF"/>
        </w:rPr>
      </w:pPr>
      <w:r>
        <w:rPr>
          <w:rFonts w:hint="eastAsia" w:ascii="Arial Unicode MS" w:hAnsi="Arial Unicode MS" w:eastAsia="Arial Unicode MS" w:cs="Arial Unicode MS"/>
          <w:b/>
          <w:szCs w:val="18"/>
          <w:lang w:val="en-US"/>
        </w:rPr>
        <w:t>注意</w:t>
      </w:r>
      <w:r>
        <w:rPr>
          <w:rFonts w:ascii="Arial Unicode MS" w:hAnsi="Arial Unicode MS" w:eastAsia="Arial Unicode MS" w:cs="Arial Unicode MS"/>
          <w:b/>
          <w:szCs w:val="18"/>
          <w:lang w:val="en-US"/>
        </w:rPr>
        <w:t xml:space="preserve">: </w:t>
      </w:r>
      <w:r>
        <w:rPr>
          <w:rFonts w:hint="eastAsia" w:ascii="Arial Unicode MS" w:hAnsi="Arial Unicode MS" w:eastAsia="Arial Unicode MS" w:cs="Arial Unicode MS"/>
          <w:szCs w:val="18"/>
          <w:lang w:val="en-US"/>
        </w:rPr>
        <w:t>所有的</w:t>
      </w:r>
      <w:r>
        <w:rPr>
          <w:rFonts w:ascii="Arial Unicode MS" w:hAnsi="Arial Unicode MS" w:eastAsia="Arial Unicode MS" w:cs="Arial Unicode MS"/>
          <w:szCs w:val="18"/>
          <w:lang w:val="en-US"/>
        </w:rPr>
        <w:t xml:space="preserve">命令都以 SET </w:t>
      </w:r>
      <w:r>
        <w:rPr>
          <w:rFonts w:hint="eastAsia" w:ascii="Arial Unicode MS" w:hAnsi="Arial Unicode MS" w:eastAsia="Arial Unicode MS" w:cs="Arial Unicode MS"/>
          <w:szCs w:val="18"/>
          <w:lang w:val="en-US"/>
        </w:rPr>
        <w:t>或</w:t>
      </w:r>
      <w:r>
        <w:rPr>
          <w:rFonts w:ascii="Arial Unicode MS" w:hAnsi="Arial Unicode MS" w:eastAsia="Arial Unicode MS" w:cs="Arial Unicode MS"/>
          <w:szCs w:val="18"/>
          <w:lang w:val="en-US"/>
        </w:rPr>
        <w:t xml:space="preserve"> GET</w:t>
      </w:r>
      <w:r>
        <w:rPr>
          <w:rFonts w:hint="eastAsia" w:ascii="Arial Unicode MS" w:hAnsi="Arial Unicode MS" w:eastAsia="Arial Unicode MS" w:cs="Arial Unicode MS"/>
          <w:szCs w:val="18"/>
          <w:lang w:val="en-US"/>
        </w:rPr>
        <w:t>开始</w:t>
      </w:r>
      <w:r>
        <w:rPr>
          <w:rFonts w:ascii="Arial Unicode MS" w:hAnsi="Arial Unicode MS" w:eastAsia="Arial Unicode MS" w:cs="Arial Unicode MS"/>
          <w:szCs w:val="18"/>
          <w:lang w:val="en-US"/>
        </w:rPr>
        <w:t xml:space="preserve">, </w:t>
      </w:r>
      <w:r>
        <w:rPr>
          <w:rFonts w:hint="eastAsia" w:ascii="Arial Unicode MS" w:hAnsi="Arial Unicode MS" w:eastAsia="Arial Unicode MS" w:cs="Arial Unicode MS"/>
          <w:szCs w:val="18"/>
          <w:lang w:val="en-US"/>
        </w:rPr>
        <w:t>以换行符</w:t>
      </w:r>
      <w:r>
        <w:rPr>
          <w:rFonts w:ascii="Arial Unicode MS" w:hAnsi="Arial Unicode MS" w:eastAsia="Arial Unicode MS" w:cs="Arial Unicode MS"/>
          <w:color w:val="000000" w:themeColor="text1"/>
          <w:szCs w:val="18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 Unicode MS" w:hAnsi="Arial Unicode MS" w:eastAsia="Arial Unicode MS" w:cs="Arial Unicode MS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CR</w:t>
      </w:r>
      <w:r>
        <w:rPr>
          <w:rFonts w:hint="eastAsia" w:ascii="Arial Unicode MS" w:hAnsi="Arial Unicode MS" w:eastAsia="Arial Unicode MS" w:cs="Arial Unicode MS"/>
          <w:color w:val="333333"/>
          <w:szCs w:val="18"/>
          <w:shd w:val="clear" w:color="auto" w:fill="FFFFFF"/>
        </w:rPr>
        <w:t xml:space="preserve"> 结束</w:t>
      </w:r>
    </w:p>
    <w:p>
      <w:pPr>
        <w:rPr>
          <w:rFonts w:ascii="Arial Unicode MS" w:hAnsi="Arial Unicode MS" w:eastAsia="Arial Unicode MS" w:cs="Arial Unicode MS"/>
          <w:szCs w:val="21"/>
        </w:rPr>
      </w:pPr>
      <w:r>
        <w:rPr>
          <w:rFonts w:ascii="Arial Unicode MS" w:hAnsi="Arial Unicode MS" w:eastAsia="Arial Unicode MS" w:cs="Arial Unicode MS"/>
          <w:szCs w:val="21"/>
        </w:rPr>
        <w:sym w:font="Wingdings 3" w:char="F038"/>
      </w:r>
      <w:r>
        <w:rPr>
          <w:rFonts w:hint="eastAsia" w:ascii="Arial Unicode MS" w:hAnsi="Arial Unicode MS" w:eastAsia="Arial Unicode MS" w:cs="Arial Unicode MS"/>
          <w:szCs w:val="21"/>
        </w:rPr>
        <w:t xml:space="preserve">   代表换行符</w:t>
      </w:r>
      <w:r>
        <w:rPr>
          <w:rFonts w:ascii="Arial Unicode MS" w:hAnsi="Arial Unicode MS" w:eastAsia="Arial Unicode MS" w:cs="Arial Unicode MS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CR</w:t>
      </w:r>
    </w:p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21" w:name="_Toc14305"/>
      <w:bookmarkStart w:id="22" w:name="_Toc99788135"/>
      <w:bookmarkStart w:id="23" w:name="_Toc63241855"/>
      <w:bookmarkStart w:id="24" w:name="_Toc12588"/>
      <w:bookmarkStart w:id="25" w:name="_Toc17961584"/>
      <w:r>
        <w:rPr>
          <w:rFonts w:ascii="Arial Unicode MS" w:hAnsi="Arial Unicode MS" w:eastAsia="Arial Unicode MS" w:cs="Arial Unicode MS"/>
          <w:color w:val="auto"/>
        </w:rPr>
        <w:t>System command</w:t>
      </w:r>
      <w:bookmarkEnd w:id="21"/>
      <w:bookmarkEnd w:id="22"/>
      <w:bookmarkEnd w:id="23"/>
      <w:bookmarkEnd w:id="24"/>
    </w:p>
    <w:tbl>
      <w:tblPr>
        <w:tblStyle w:val="43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HELP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the Commands list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RESET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Recover to default setting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VERSION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firmware version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VERSION w (w is version number)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BAUDRATE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w is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9600,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 1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9200, 38400,57600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 or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115200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Return: BAUDRATE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BAUDRATE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Return: BAUDRATE w</w:t>
            </w:r>
          </w:p>
        </w:tc>
      </w:tr>
    </w:tbl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26" w:name="_Toc97558188"/>
      <w:bookmarkStart w:id="27" w:name="_Toc18381"/>
      <w:bookmarkStart w:id="28" w:name="_Toc99788136"/>
      <w:bookmarkStart w:id="29" w:name="_Toc21551"/>
      <w:r>
        <w:rPr>
          <w:rFonts w:ascii="Arial Unicode MS" w:hAnsi="Arial Unicode MS" w:eastAsia="Arial Unicode MS" w:cs="Arial Unicode MS"/>
          <w:color w:val="auto"/>
        </w:rPr>
        <w:t>Switching command, only available on SINGLE mode</w:t>
      </w:r>
      <w:bookmarkEnd w:id="26"/>
      <w:bookmarkEnd w:id="27"/>
      <w:bookmarkEnd w:id="28"/>
      <w:bookmarkEnd w:id="29"/>
    </w:p>
    <w:tbl>
      <w:tblPr>
        <w:tblStyle w:val="49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AUTO SWITCH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 or OFF, default 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AUTO SWITCH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AUTO SWITCH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AUTO SWITCH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IN SOURCE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following: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HDMI1, HDMI2, HDMI3, DP, USB-C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IN SOURCE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IN SOURCE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current input channel selection information</w:t>
            </w:r>
          </w:p>
          <w:p>
            <w:pPr>
              <w:ind w:left="756" w:hanging="720" w:hangingChars="400"/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IN SOURCE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IN RESOLUTION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Get current input resolution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 RESOLUTION w (w is input resolution)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>GET IN  STATUS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Get status of all input ports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x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is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HDMI1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…HMDI4,USB-C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Return: IN STATUS </w:t>
            </w: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x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 VALID</w:t>
            </w: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(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or INVALID)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input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port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is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vaild,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rFonts w:ascii="等线" w:hAnsi="等线" w:eastAsia="等线" w:cs="等线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etur</w:t>
            </w:r>
            <w:r>
              <w:rPr>
                <w:rFonts w:hint="eastAsia" w:ascii="等线" w:hAnsi="等线" w:eastAsia="等线" w:cs="等线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rFonts w:ascii="等线" w:hAnsi="等线" w:eastAsia="等线" w:cs="等线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: IN STATUS x InputRes ColorSpace ColorDepth</w:t>
            </w:r>
          </w:p>
        </w:tc>
      </w:tr>
    </w:tbl>
    <w:p>
      <w:pPr>
        <w:pStyle w:val="38"/>
        <w:widowControl/>
        <w:ind w:left="360"/>
        <w:jc w:val="left"/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bookmarkStart w:id="30" w:name="_Toc97558189"/>
    </w:p>
    <w:p>
      <w:pPr>
        <w:pStyle w:val="3"/>
        <w:spacing w:after="40"/>
        <w:rPr>
          <w:rFonts w:ascii="Arial Unicode MS" w:hAnsi="Arial Unicode MS" w:eastAsia="Arial Unicode MS" w:cs="Arial Unicode MS"/>
          <w:color w:val="000000" w:themeColor="text1"/>
          <w14:textFill>
            <w14:solidFill>
              <w14:schemeClr w14:val="tx1"/>
            </w14:solidFill>
          </w14:textFill>
        </w:rPr>
      </w:pPr>
      <w:bookmarkStart w:id="31" w:name="_Toc12309"/>
      <w:bookmarkStart w:id="32" w:name="_Toc22688"/>
      <w:bookmarkStart w:id="33" w:name="_Toc99788137"/>
      <w:r>
        <w:rPr>
          <w:rFonts w:ascii="Arial Unicode MS" w:hAnsi="Arial Unicode MS" w:eastAsia="Arial Unicode MS" w:cs="Arial Unicode MS"/>
          <w:color w:val="000000" w:themeColor="text1"/>
          <w14:textFill>
            <w14:solidFill>
              <w14:schemeClr w14:val="tx1"/>
            </w14:solidFill>
          </w14:textFill>
        </w:rPr>
        <w:t>Output command</w:t>
      </w:r>
      <w:bookmarkEnd w:id="30"/>
      <w:bookmarkEnd w:id="31"/>
      <w:bookmarkEnd w:id="32"/>
      <w:bookmarkEnd w:id="33"/>
    </w:p>
    <w:tbl>
      <w:tblPr>
        <w:tblStyle w:val="49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6"/>
        <w:gridCol w:w="4651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4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1" w:hRule="atLeast"/>
        </w:trPr>
        <w:tc>
          <w:tcPr>
            <w:tcW w:w="1755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OUT RESOLUTION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4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following,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default: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3840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216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0p60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4096x2160p60,      4096x2160p50,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3840x2160p60,      3840x2160p50,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3840x2160p30,      3840x2160p25,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1920x1200p60RB,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1920x1080p60,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1920x1080p50,      1360x768p60,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1280x800p60,       1280x720p60,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1280x720p50,       1024x768p60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，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AUTO,              USER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OUT RESOLUTION w 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5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OUT RESOLUTION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4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current output resolution setting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OUT RESOLUTION w 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5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SET RESO-USER Width Height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4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Set user define output resolution,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Width is horizontal active pixels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Height is vertical active lines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For user define output resolution,the frame rate is always 60Hz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RESO-USER Width Height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5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GET RESO-USER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4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RESO-USER Width Height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5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OUT HDCP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4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w is one of following,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default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FORCE-OFF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FORCE-1.4,FORCE-2.2,FORCE-OFF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HDCP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5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OUT HDCP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4" w:type="pct"/>
            <w:tcMar>
              <w:top w:w="28" w:type="dxa"/>
              <w:bottom w:w="28" w:type="dxa"/>
            </w:tcMar>
            <w:vAlign w:val="center"/>
          </w:tcPr>
          <w:p>
            <w:pPr>
              <w:ind w:left="756" w:hanging="720" w:hangingChars="400"/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HDCP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755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OUT VKA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4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BLUESCREEN or BLACKSCREEN.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Default BLACKSCREEN. It is for no signal display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VKA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</w:trPr>
        <w:tc>
          <w:tcPr>
            <w:tcW w:w="1755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OUT VKA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4" w:type="pct"/>
          </w:tcPr>
          <w:p>
            <w:pPr>
              <w:ind w:left="756" w:hanging="720" w:hangingChars="400"/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VKA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</w:trPr>
        <w:tc>
          <w:tcPr>
            <w:tcW w:w="1755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OUT ITC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4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 or OFF, default 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ITC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</w:trPr>
        <w:tc>
          <w:tcPr>
            <w:tcW w:w="1755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OUT ITC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4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ITC w</w:t>
            </w:r>
          </w:p>
        </w:tc>
      </w:tr>
    </w:tbl>
    <w:p>
      <w:pPr>
        <w:pStyle w:val="3"/>
        <w:spacing w:after="40"/>
        <w:rPr>
          <w:rFonts w:ascii="Arial Unicode MS" w:hAnsi="Arial Unicode MS" w:eastAsia="Arial Unicode MS" w:cs="Arial Unicode MS"/>
          <w:color w:val="000000" w:themeColor="text1"/>
          <w14:textFill>
            <w14:solidFill>
              <w14:schemeClr w14:val="tx1"/>
            </w14:solidFill>
          </w14:textFill>
        </w:rPr>
      </w:pPr>
      <w:bookmarkStart w:id="34" w:name="_Toc99788138"/>
      <w:bookmarkStart w:id="35" w:name="_Toc18040"/>
      <w:bookmarkStart w:id="36" w:name="_Toc97558190"/>
      <w:bookmarkStart w:id="37" w:name="_Toc12256"/>
      <w:r>
        <w:rPr>
          <w:rFonts w:ascii="Arial Unicode MS" w:hAnsi="Arial Unicode MS" w:eastAsia="Arial Unicode MS" w:cs="Arial Unicode MS"/>
          <w:color w:val="000000" w:themeColor="text1"/>
          <w14:textFill>
            <w14:solidFill>
              <w14:schemeClr w14:val="tx1"/>
            </w14:solidFill>
          </w14:textFill>
        </w:rPr>
        <w:t>Multiview command</w:t>
      </w:r>
      <w:bookmarkEnd w:id="34"/>
      <w:bookmarkEnd w:id="35"/>
      <w:bookmarkEnd w:id="36"/>
      <w:bookmarkEnd w:id="37"/>
    </w:p>
    <w:tbl>
      <w:tblPr>
        <w:tblStyle w:val="49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7"/>
        <w:gridCol w:w="4650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6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MULTIVIEW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elect one Multiview mode for current display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following, default SINGLE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SINGLE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8270" cy="83185"/>
                  <wp:effectExtent l="0" t="0" r="8890" b="8255"/>
                  <wp:docPr id="2" name="图片 2" descr="C:\Users\windows7\AppData\Local\Temp\162908052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windows7\AppData\Local\Temp\162908052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80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, PIP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object>
                <v:shape id="_x0000_i1026" o:spt="75" type="#_x0000_t75" style="height:7pt;width:11.5pt;" o:ole="t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23">
                  <o:LockedField>false</o:LockedField>
                </o:OLEObject>
              </w:object>
            </w:r>
            <w:r>
              <w:rPr>
                <w:rFonts w:ascii="Arial Unicode MS" w:hAnsi="Arial Unicode MS" w:eastAsia="Arial Unicode MS" w:cs="Arial Unicode MS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PBP</w:t>
            </w:r>
            <w:r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6365" cy="81280"/>
                  <wp:effectExtent l="0" t="0" r="10795" b="10160"/>
                  <wp:docPr id="10" name="图片 10" descr="C:\Users\windows7\AppData\Local\Temp\1629081546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windows7\AppData\Local\Temp\1629081546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37" cy="8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, 3xWIN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9540" cy="81280"/>
                  <wp:effectExtent l="0" t="0" r="7620" b="10160"/>
                  <wp:docPr id="13" name="图片 13" descr="C:\Users\windows7\AppData\Local\Temp\162908271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windows7\AppData\Local\Temp\162908271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61" cy="11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, 4xWIN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2715" cy="81915"/>
                  <wp:effectExtent l="0" t="0" r="4445" b="9525"/>
                  <wp:docPr id="28" name="图片 28" descr="C:\Users\windows7\AppData\Local\Temp\162908297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\Users\windows7\AppData\Local\Temp\162908297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421" cy="8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MULTIVIEW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MULTIVIEW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the current Multiview mode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MULTIVIEW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WINDOWx IN y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elect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one input for one display window for the current Multiview mode. x is one of 1, 2, 3 or 4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y is one of HDMI1, HDMI2, HDMI3, DP, USB-C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WINDOWx IN y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WINDOWx IN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This command to get which is the input source for one display window for the current Multiview mode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WINDOWx IN y 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SET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FREEZE-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WINx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Freeze the display window,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x is one of 1, 2, 3 ,4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or ALL,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 is ON or 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FREEZE-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FREEZE-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WINx</w:t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x is one of 1, 2, 3 ,4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FREEZE-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 or OFF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" w:hRule="atLeast"/>
        </w:trPr>
        <w:tc>
          <w:tcPr>
            <w:tcW w:w="17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PIP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POS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This command to select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the PIP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sub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window position.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following, default RightBottom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LeftTop, LeftBottom,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RightTop,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Rig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ht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Bottom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, USER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PIP POS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</w:trPr>
        <w:tc>
          <w:tcPr>
            <w:tcW w:w="17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 PIP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POS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This command to g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et the PIP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sub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window position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PIP POS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7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PIP SIZE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This command to select t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he PIP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sub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window size.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is one of the following, default LARGE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SMALL,MIDDLE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LARGE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, USER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PIP SIZE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7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PIP SIZE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PIP SIZE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7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SET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PIP USER HStart VStart HSize VSize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PIP USER HStart VStart HSize VSize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This command allows users to customize a PIP layout include sub window position and size.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This customized PIP layout will replace other pre-defined PIP modes (such as LeftTop,LARGE) and display on the screen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After the user enters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SET PIP POS or SET PIP SIZE command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,the PIP USER will become invalid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666875" cy="957580"/>
                  <wp:effectExtent l="0" t="0" r="9525" b="2540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Please note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HStart plus HSize less than or equal to 101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VStart plus VSize less than or equal to 101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7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GET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PIP USER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PIP USER  HStart VStart HSize VSize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PBP MODE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PBP display mode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1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,2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or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, default 1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479550" cy="374015"/>
                  <wp:effectExtent l="0" t="0" r="13970" b="6985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PBP MODE w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Please note for PBP mode 3, window2 can capture part of the input image area. It is main used for presenter show when work with conference camera situations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The capture area can be defined by SET PBP-PRESENTER command 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PBP MODE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PBP 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PBP ASPECT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PBP window display aspect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FULL or 16:9, default FULL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133475" cy="1082040"/>
                  <wp:effectExtent l="0" t="0" r="9525" b="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PBP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PBP ASPECT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PBP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PBP-PRESENTER HStart VStart HSize VSize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Set window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capture area for PBP mode 3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This command only valid when the switcher already work on PBP mode 3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PBP-PRESENTER HStart VStart HSize VSize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578610" cy="974725"/>
                  <wp:effectExtent l="0" t="0" r="6350" b="635"/>
                  <wp:docPr id="2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61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Default HStart 38, VStart 13, HSize 25, VSize 75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Please note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HStart plus HSize less than or equal to 101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VStart plus VSize less than or equal to 101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 PBP-PRESENTER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PBP-PRESENTER HStart VStart HSize VSize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3xWIN MODE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3xWIN display mode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1,2,3 or 4, default 1</w:t>
            </w:r>
          </w:p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339340" cy="419100"/>
                  <wp:effectExtent l="0" t="0" r="7620" b="7620"/>
                  <wp:docPr id="3" name="图片 3" descr="C:\Users\windows7\AppData\Local\Temp\165898239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windows7\AppData\Local\Temp\165898239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926" cy="43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3xWIN 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3xWIN MODE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3xWIN 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3xWIN ASPECT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3xWIN window display aspect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FULL or 16:9, default FULL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60780" cy="1470660"/>
                  <wp:effectExtent l="0" t="0" r="12700" b="7620"/>
                  <wp:docPr id="4" name="图片 4" descr="C:\Users\windows7\AppData\Local\Temp\165898248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windows7\AppData\Local\Temp\165898248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021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3xWIN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3xWIN ASPECT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3xWIN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0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4xWIN MODE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4xWIN display mode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1 or 2 ,default 1</w:t>
            </w:r>
          </w:p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object>
                <v:shape id="_x0000_i1027" o:spt="75" type="#_x0000_t75" style="height:32.5pt;width:88pt;" o:ole="t" filled="f" o:preferrelative="t" stroked="f" coordsize="21600,21600">
                  <v:path/>
                  <v:fill on="f" focussize="0,0"/>
                  <v:stroke on="f" joinstyle="miter"/>
                  <v:imagedata r:id="rId31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7" r:id="rId30">
                  <o:LockedField>false</o:LockedField>
                </o:OLEObject>
              </w:objec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4xWIN 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4xWIN MODE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4xWIN 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8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4xWIN ASPECT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4xWIN window display aspect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FULL or 16:9, default FULL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61745" cy="864235"/>
                  <wp:effectExtent l="0" t="0" r="3175" b="4445"/>
                  <wp:docPr id="24" name="图片 24" descr="C:\Users\windows7\AppData\Local\Temp\163711679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windows7\AppData\Local\Temp\163711679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295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4xWIN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4xWIN ASPECT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4xWIN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MULTIVIEW-SYNC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Multiview layout information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SET SAVE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SCENE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Save current display scene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 is 1, 2,…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SAVE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SCENE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SET LOAD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SCENE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Load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display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scene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 is 1, 2,…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LOAD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SCENE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</w:p>
        </w:tc>
      </w:tr>
    </w:tbl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38" w:name="_Toc172"/>
      <w:bookmarkStart w:id="39" w:name="_Toc97558191"/>
      <w:bookmarkStart w:id="40" w:name="_Toc99788139"/>
      <w:bookmarkStart w:id="41" w:name="_Toc17462"/>
      <w:r>
        <w:rPr>
          <w:rFonts w:ascii="Arial Unicode MS" w:hAnsi="Arial Unicode MS" w:eastAsia="Arial Unicode MS" w:cs="Arial Unicode MS"/>
          <w:color w:val="auto"/>
        </w:rPr>
        <w:t>Audio command</w:t>
      </w:r>
      <w:bookmarkEnd w:id="38"/>
      <w:bookmarkEnd w:id="39"/>
      <w:bookmarkEnd w:id="40"/>
      <w:bookmarkEnd w:id="41"/>
    </w:p>
    <w:tbl>
      <w:tblPr>
        <w:tblStyle w:val="49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SET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AUDIO SOURCE</w:t>
            </w:r>
            <w:r>
              <w:rPr>
                <w:rFonts w:ascii="Arial Unicode MS" w:hAnsi="Arial Unicode MS" w:eastAsia="Arial Unicode MS" w:cs="Arial Unicode MS"/>
                <w:b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following: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WIN1, HDMI1, HDMI2, HDMI3, DP, USB-C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AUDIO SOURCE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ET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AUDIO SOURCE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ind w:left="2268" w:hanging="2160" w:hangingChars="1200"/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AUDIO SOURCE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AUDIO VOL+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Increase audio out volume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AUDIO VOL w (w is the volume value)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AUDIO VOL-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Decrease audio out volume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AUDIO VOL w (w is the volume value)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AUDIO VOL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audio volume value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is 0,1…,or 100, default 100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For example: SET AUDIO VOL 100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AUDIO VOL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AUDIO VOL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Return: AUDIO VOL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>SET AUDIO-MUTE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Mute or unmute audio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 output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Here w is ON or OFF, default 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Return: AUDIO-MUTE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>GET AUDIO-MUTE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Return: AUDIO-MUTE w</w:t>
            </w:r>
          </w:p>
        </w:tc>
      </w:tr>
    </w:tbl>
    <w:p>
      <w:pPr>
        <w:rPr>
          <w:rFonts w:ascii="Arial Unicode MS" w:hAnsi="Arial Unicode MS" w:eastAsia="Arial Unicode MS" w:cs="Arial Unicode MS"/>
        </w:rPr>
      </w:pPr>
    </w:p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42" w:name="_Toc99788140"/>
      <w:bookmarkStart w:id="43" w:name="_Toc97558193"/>
      <w:bookmarkStart w:id="44" w:name="_Toc8577"/>
      <w:bookmarkStart w:id="45" w:name="_Toc22732"/>
      <w:r>
        <w:rPr>
          <w:rFonts w:ascii="Arial Unicode MS" w:hAnsi="Arial Unicode MS" w:eastAsia="Arial Unicode MS" w:cs="Arial Unicode MS"/>
          <w:color w:val="auto"/>
        </w:rPr>
        <w:t>EDID command</w:t>
      </w:r>
      <w:bookmarkEnd w:id="42"/>
      <w:bookmarkEnd w:id="43"/>
      <w:bookmarkEnd w:id="44"/>
      <w:bookmarkEnd w:id="45"/>
    </w:p>
    <w:p>
      <w:pPr>
        <w:jc w:val="left"/>
        <w:rPr>
          <w:rFonts w:ascii="Arial Unicode MS" w:hAnsi="Arial Unicode MS" w:eastAsia="Arial Unicode MS" w:cs="Arial Unicode MS"/>
          <w:bCs/>
          <w:color w:val="000000" w:themeColor="text1"/>
          <w:szCs w:val="18"/>
          <w14:textFill>
            <w14:solidFill>
              <w14:schemeClr w14:val="tx1"/>
            </w14:solidFill>
          </w14:textFill>
        </w:rPr>
      </w:pPr>
      <w:r>
        <w:rPr>
          <w:rFonts w:ascii="Arial Unicode MS" w:hAnsi="Arial Unicode MS" w:eastAsia="Arial Unicode MS" w:cs="Arial Unicode MS"/>
          <w:bCs/>
          <w:color w:val="000000" w:themeColor="text1"/>
          <w:szCs w:val="18"/>
          <w14:textFill>
            <w14:solidFill>
              <w14:schemeClr w14:val="tx1"/>
            </w14:solidFill>
          </w14:textFill>
        </w:rPr>
        <w:t>The following commands are used to set EDID mode for the inputs</w:t>
      </w:r>
    </w:p>
    <w:tbl>
      <w:tblPr>
        <w:tblStyle w:val="49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7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IN EDIDMODE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following: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4K60-2.0, 4K60-5.1, 4K60-7.1, 4K30-2.0,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4K30-5.1, 4K30-7.1, 1080p60-2.0,1080p60-5.1,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1080p60-7.1,1920x1200, 1680x1050, 1600x1200, 1440x900, 1360x768, 1280x1024, 1024x768, 720p, AUTO,USER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Default: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4K60-2.0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IN EDIDMODE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EDID-USER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Switcher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can only support 256 bytes EDID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-USER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data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w is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256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bytes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EDID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data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.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EDID-USER OK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IN EDIDMODE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IN EDIDMODE w</w:t>
            </w:r>
          </w:p>
        </w:tc>
      </w:tr>
      <w:bookmarkEnd w:id="25"/>
    </w:tbl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widowControl/>
        <w:spacing w:after="200" w:line="276" w:lineRule="auto"/>
        <w:rPr>
          <w:rFonts w:ascii="微软雅黑" w:hAnsi="微软雅黑" w:eastAsia="微软雅黑" w:cs="Arial Unicode MS"/>
          <w:szCs w:val="18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8391" w:h="11907"/>
      <w:pgMar w:top="567" w:right="720" w:bottom="720" w:left="720" w:header="454" w:footer="454" w:gutter="0"/>
      <w:cols w:space="708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Wingdings 3">
    <w:panose1 w:val="05040102010807070707"/>
    <w:charset w:val="02"/>
    <w:family w:val="roman"/>
    <w:pitch w:val="default"/>
    <w:sig w:usb0="00000000" w:usb1="00000000" w:usb2="00000000" w:usb3="00000000" w:csb0="8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3402"/>
        <w:tab w:val="right" w:pos="6946"/>
      </w:tabs>
      <w:spacing w:after="60"/>
      <w:rPr>
        <w:rFonts w:eastAsiaTheme="minorEastAsia"/>
      </w:rPr>
    </w:pPr>
    <w:r>
      <w:rPr>
        <w:kern w:val="16"/>
        <w:sz w:val="16"/>
        <w:szCs w:val="16"/>
      </w:rPr>
      <w:tab/>
    </w:r>
    <w:r>
      <w:rPr>
        <w:kern w:val="16"/>
        <w:sz w:val="16"/>
        <w:szCs w:val="16"/>
      </w:rPr>
      <w:fldChar w:fldCharType="begin"/>
    </w:r>
    <w:r>
      <w:rPr>
        <w:kern w:val="16"/>
        <w:sz w:val="16"/>
        <w:szCs w:val="16"/>
      </w:rPr>
      <w:instrText xml:space="preserve"> PAGE   \* MERGEFORMAT </w:instrText>
    </w:r>
    <w:r>
      <w:rPr>
        <w:kern w:val="16"/>
        <w:sz w:val="16"/>
        <w:szCs w:val="16"/>
      </w:rPr>
      <w:fldChar w:fldCharType="separate"/>
    </w:r>
    <w:r>
      <w:rPr>
        <w:kern w:val="16"/>
        <w:sz w:val="16"/>
        <w:szCs w:val="16"/>
      </w:rPr>
      <w:t>7</w:t>
    </w:r>
    <w:r>
      <w:rPr>
        <w:kern w:val="16"/>
        <w:sz w:val="16"/>
        <w:szCs w:val="16"/>
      </w:rPr>
      <w:fldChar w:fldCharType="end"/>
    </w:r>
    <w:r>
      <w:rPr>
        <w:kern w:val="16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3402"/>
        <w:tab w:val="right" w:pos="6951"/>
      </w:tabs>
      <w:spacing w:after="60"/>
      <w:rPr>
        <w:sz w:val="16"/>
        <w:szCs w:val="16"/>
      </w:rPr>
    </w:pPr>
    <w:r>
      <w:rPr>
        <w:kern w:val="16"/>
        <w:sz w:val="16"/>
        <w:szCs w:val="16"/>
      </w:rPr>
      <w:tab/>
    </w:r>
    <w:r>
      <w:rPr>
        <w:kern w:val="16"/>
        <w:sz w:val="16"/>
        <w:szCs w:val="16"/>
      </w:rPr>
      <w:fldChar w:fldCharType="begin"/>
    </w:r>
    <w:r>
      <w:rPr>
        <w:kern w:val="16"/>
        <w:sz w:val="16"/>
        <w:szCs w:val="16"/>
      </w:rPr>
      <w:instrText xml:space="preserve"> PAGE   \* MERGEFORMAT </w:instrText>
    </w:r>
    <w:r>
      <w:rPr>
        <w:kern w:val="16"/>
        <w:sz w:val="16"/>
        <w:szCs w:val="16"/>
      </w:rPr>
      <w:fldChar w:fldCharType="separate"/>
    </w:r>
    <w:r>
      <w:rPr>
        <w:kern w:val="16"/>
        <w:sz w:val="16"/>
        <w:szCs w:val="16"/>
      </w:rPr>
      <w:t>8</w:t>
    </w:r>
    <w:r>
      <w:rPr>
        <w:kern w:val="16"/>
        <w:sz w:val="16"/>
        <w:szCs w:val="16"/>
      </w:rPr>
      <w:fldChar w:fldCharType="end"/>
    </w:r>
    <w:r>
      <w:rPr>
        <w:kern w:val="16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  <w:rPr>
        <w:rFonts w:eastAsiaTheme="minorEastAsia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wordWrap w:val="0"/>
      <w:snapToGrid w:val="0"/>
      <w:ind w:right="90" w:firstLine="361"/>
      <w:jc w:val="right"/>
      <w:rPr>
        <w:rFonts w:ascii="Calibri" w:hAnsi="Calibri" w:eastAsia="宋体" w:cs="Calibri"/>
        <w:szCs w:val="18"/>
        <w:lang w:val="en-US"/>
      </w:rPr>
    </w:pPr>
    <w:r>
      <w:rPr>
        <w:rFonts w:hint="eastAsia" w:ascii="Arial Unicode MS" w:hAnsi="Arial Unicode MS" w:eastAsia="Arial Unicode MS" w:cs="Arial Unicode MS"/>
        <w:szCs w:val="18"/>
      </w:rPr>
      <w:t>超高清无缝</w:t>
    </w:r>
    <w:r>
      <w:rPr>
        <w:rFonts w:ascii="Arial Unicode MS" w:hAnsi="Arial Unicode MS" w:eastAsia="Arial Unicode MS" w:cs="Arial Unicode MS"/>
        <w:szCs w:val="18"/>
      </w:rPr>
      <w:t>切换器，多窗口画面显示</w:t>
    </w:r>
  </w:p>
  <w:p>
    <w:pPr>
      <w:pStyle w:val="14"/>
      <w:rPr>
        <w:rFonts w:ascii="Calibri" w:hAnsi="Calibri" w:cs="Calibri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wordWrap w:val="0"/>
      <w:snapToGrid w:val="0"/>
      <w:ind w:right="90" w:firstLine="361"/>
      <w:jc w:val="right"/>
      <w:rPr>
        <w:rFonts w:ascii="Calibri" w:hAnsi="Calibri" w:eastAsia="宋体" w:cs="Calibri"/>
        <w:szCs w:val="18"/>
        <w:lang w:val="en-US"/>
      </w:rPr>
    </w:pPr>
    <w:r>
      <w:rPr>
        <w:rFonts w:hint="eastAsia" w:ascii="Arial Unicode MS" w:hAnsi="Arial Unicode MS" w:eastAsia="Arial Unicode MS" w:cs="Arial Unicode MS"/>
        <w:szCs w:val="18"/>
      </w:rPr>
      <w:t>超高清无缝</w:t>
    </w:r>
    <w:r>
      <w:rPr>
        <w:rFonts w:ascii="Arial Unicode MS" w:hAnsi="Arial Unicode MS" w:eastAsia="Arial Unicode MS" w:cs="Arial Unicode MS"/>
        <w:szCs w:val="18"/>
      </w:rPr>
      <w:t>切换器，多窗口画面显示</w:t>
    </w:r>
  </w:p>
  <w:p>
    <w:pPr>
      <w:pStyle w:val="1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wordWrap w:val="0"/>
      <w:snapToGrid w:val="0"/>
      <w:ind w:firstLine="361"/>
      <w:jc w:val="right"/>
      <w:rPr>
        <w:rFonts w:ascii="Arial Unicode MS" w:hAnsi="Arial Unicode MS" w:eastAsia="Arial Unicode MS" w:cs="Arial Unicode MS"/>
        <w:szCs w:val="18"/>
        <w:lang w:val="en-US"/>
      </w:rPr>
    </w:pPr>
    <w:r>
      <w:rPr>
        <w:rFonts w:hint="eastAsia" w:ascii="Arial Unicode MS" w:hAnsi="Arial Unicode MS" w:eastAsia="Arial Unicode MS" w:cs="Arial Unicode MS"/>
        <w:szCs w:val="18"/>
      </w:rPr>
      <w:t>超高清无缝</w:t>
    </w:r>
    <w:r>
      <w:rPr>
        <w:rFonts w:ascii="Arial Unicode MS" w:hAnsi="Arial Unicode MS" w:eastAsia="Arial Unicode MS" w:cs="Arial Unicode MS"/>
        <w:szCs w:val="18"/>
      </w:rPr>
      <w:t>切换器，多窗口画面显示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7B4298"/>
    <w:multiLevelType w:val="multilevel"/>
    <w:tmpl w:val="1C7B429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FDC6132"/>
    <w:multiLevelType w:val="multilevel"/>
    <w:tmpl w:val="1FDC6132"/>
    <w:lvl w:ilvl="0" w:tentative="0">
      <w:start w:val="1"/>
      <w:numFmt w:val="bullet"/>
      <w:lvlText w:val=""/>
      <w:lvlJc w:val="left"/>
      <w:pPr>
        <w:tabs>
          <w:tab w:val="left" w:pos="987"/>
        </w:tabs>
        <w:ind w:left="987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265"/>
        </w:tabs>
        <w:ind w:left="126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685"/>
        </w:tabs>
        <w:ind w:left="168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05"/>
        </w:tabs>
        <w:ind w:left="210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25"/>
        </w:tabs>
        <w:ind w:left="252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945"/>
        </w:tabs>
        <w:ind w:left="294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365"/>
        </w:tabs>
        <w:ind w:left="336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785"/>
        </w:tabs>
        <w:ind w:left="378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05"/>
        </w:tabs>
        <w:ind w:left="4205" w:hanging="420"/>
      </w:pPr>
      <w:rPr>
        <w:rFonts w:hint="default" w:ascii="Wingdings" w:hAnsi="Wingdings"/>
      </w:rPr>
    </w:lvl>
  </w:abstractNum>
  <w:abstractNum w:abstractNumId="2">
    <w:nsid w:val="7895E052"/>
    <w:multiLevelType w:val="multilevel"/>
    <w:tmpl w:val="7895E05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20"/>
  <w:evenAndOddHeaders w:val="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I4NjI5OTBmMDM1ODFlMDkzNDFlZTFiMWNhZWU5ZTMifQ=="/>
  </w:docVars>
  <w:rsids>
    <w:rsidRoot w:val="00102581"/>
    <w:rsid w:val="00000450"/>
    <w:rsid w:val="00007EE0"/>
    <w:rsid w:val="00011013"/>
    <w:rsid w:val="000126FD"/>
    <w:rsid w:val="00012D8C"/>
    <w:rsid w:val="00016140"/>
    <w:rsid w:val="0001633C"/>
    <w:rsid w:val="00017E29"/>
    <w:rsid w:val="00020060"/>
    <w:rsid w:val="000225EF"/>
    <w:rsid w:val="0002779A"/>
    <w:rsid w:val="00030E01"/>
    <w:rsid w:val="0003199F"/>
    <w:rsid w:val="00031F85"/>
    <w:rsid w:val="00034CC7"/>
    <w:rsid w:val="0003634C"/>
    <w:rsid w:val="00040F5D"/>
    <w:rsid w:val="00042F83"/>
    <w:rsid w:val="00043472"/>
    <w:rsid w:val="00043B44"/>
    <w:rsid w:val="0004478A"/>
    <w:rsid w:val="0004519E"/>
    <w:rsid w:val="000451E8"/>
    <w:rsid w:val="00045365"/>
    <w:rsid w:val="00045A61"/>
    <w:rsid w:val="00047E47"/>
    <w:rsid w:val="00050BAF"/>
    <w:rsid w:val="000529C3"/>
    <w:rsid w:val="000614B9"/>
    <w:rsid w:val="00062DF0"/>
    <w:rsid w:val="00064EB2"/>
    <w:rsid w:val="0006718C"/>
    <w:rsid w:val="00070E71"/>
    <w:rsid w:val="0007156E"/>
    <w:rsid w:val="0007185B"/>
    <w:rsid w:val="00074DFD"/>
    <w:rsid w:val="00077520"/>
    <w:rsid w:val="00081556"/>
    <w:rsid w:val="0008262D"/>
    <w:rsid w:val="00084DD6"/>
    <w:rsid w:val="000877AA"/>
    <w:rsid w:val="00091914"/>
    <w:rsid w:val="000924D5"/>
    <w:rsid w:val="00095CEB"/>
    <w:rsid w:val="00096C60"/>
    <w:rsid w:val="000A07D8"/>
    <w:rsid w:val="000A0CA0"/>
    <w:rsid w:val="000A2EA6"/>
    <w:rsid w:val="000A53F3"/>
    <w:rsid w:val="000A5407"/>
    <w:rsid w:val="000A5E56"/>
    <w:rsid w:val="000B0137"/>
    <w:rsid w:val="000C1E6F"/>
    <w:rsid w:val="000C2028"/>
    <w:rsid w:val="000C3256"/>
    <w:rsid w:val="000C369E"/>
    <w:rsid w:val="000C6064"/>
    <w:rsid w:val="000C65FC"/>
    <w:rsid w:val="000C780F"/>
    <w:rsid w:val="000D177F"/>
    <w:rsid w:val="000D19C1"/>
    <w:rsid w:val="000D26D8"/>
    <w:rsid w:val="000D40E1"/>
    <w:rsid w:val="000D6A70"/>
    <w:rsid w:val="000D6F73"/>
    <w:rsid w:val="000E0F11"/>
    <w:rsid w:val="000E371B"/>
    <w:rsid w:val="000E38AF"/>
    <w:rsid w:val="000E49C1"/>
    <w:rsid w:val="000E4B80"/>
    <w:rsid w:val="000E51ED"/>
    <w:rsid w:val="000E77B4"/>
    <w:rsid w:val="000F0553"/>
    <w:rsid w:val="000F05A7"/>
    <w:rsid w:val="000F13E4"/>
    <w:rsid w:val="000F1AA1"/>
    <w:rsid w:val="000F5B99"/>
    <w:rsid w:val="000F6203"/>
    <w:rsid w:val="000F73DB"/>
    <w:rsid w:val="000F778F"/>
    <w:rsid w:val="000F7AF9"/>
    <w:rsid w:val="00100E92"/>
    <w:rsid w:val="00101BE2"/>
    <w:rsid w:val="00101FB1"/>
    <w:rsid w:val="00102581"/>
    <w:rsid w:val="00103A5C"/>
    <w:rsid w:val="00103EBC"/>
    <w:rsid w:val="00103EDC"/>
    <w:rsid w:val="0010778E"/>
    <w:rsid w:val="0011306B"/>
    <w:rsid w:val="0011324A"/>
    <w:rsid w:val="001134A9"/>
    <w:rsid w:val="00115789"/>
    <w:rsid w:val="0011687F"/>
    <w:rsid w:val="00120138"/>
    <w:rsid w:val="00120748"/>
    <w:rsid w:val="0012098D"/>
    <w:rsid w:val="00121449"/>
    <w:rsid w:val="00127E62"/>
    <w:rsid w:val="00131789"/>
    <w:rsid w:val="001352BA"/>
    <w:rsid w:val="0013676D"/>
    <w:rsid w:val="00145FFD"/>
    <w:rsid w:val="00146DDE"/>
    <w:rsid w:val="00147B59"/>
    <w:rsid w:val="001514D1"/>
    <w:rsid w:val="00156B49"/>
    <w:rsid w:val="00157D1A"/>
    <w:rsid w:val="001608CE"/>
    <w:rsid w:val="00161BF7"/>
    <w:rsid w:val="00163775"/>
    <w:rsid w:val="00164E24"/>
    <w:rsid w:val="00166753"/>
    <w:rsid w:val="00171999"/>
    <w:rsid w:val="00172559"/>
    <w:rsid w:val="00175823"/>
    <w:rsid w:val="0018150E"/>
    <w:rsid w:val="0018559D"/>
    <w:rsid w:val="00193C1E"/>
    <w:rsid w:val="0019466D"/>
    <w:rsid w:val="0019637C"/>
    <w:rsid w:val="00196C35"/>
    <w:rsid w:val="0019783D"/>
    <w:rsid w:val="001A668E"/>
    <w:rsid w:val="001A70CD"/>
    <w:rsid w:val="001B1AC9"/>
    <w:rsid w:val="001B2F5D"/>
    <w:rsid w:val="001B351A"/>
    <w:rsid w:val="001B43DE"/>
    <w:rsid w:val="001B691A"/>
    <w:rsid w:val="001C203D"/>
    <w:rsid w:val="001C2720"/>
    <w:rsid w:val="001C2DF3"/>
    <w:rsid w:val="001C40CE"/>
    <w:rsid w:val="001C6E83"/>
    <w:rsid w:val="001C7BFB"/>
    <w:rsid w:val="001D00BD"/>
    <w:rsid w:val="001D2632"/>
    <w:rsid w:val="001D29DE"/>
    <w:rsid w:val="001D3357"/>
    <w:rsid w:val="001D6824"/>
    <w:rsid w:val="001D73F3"/>
    <w:rsid w:val="001E1530"/>
    <w:rsid w:val="001E2AC3"/>
    <w:rsid w:val="001E328C"/>
    <w:rsid w:val="001E6CEF"/>
    <w:rsid w:val="001F3C21"/>
    <w:rsid w:val="001F4A9F"/>
    <w:rsid w:val="0020010A"/>
    <w:rsid w:val="00206E8B"/>
    <w:rsid w:val="00207DA8"/>
    <w:rsid w:val="00214886"/>
    <w:rsid w:val="00214B65"/>
    <w:rsid w:val="002155F2"/>
    <w:rsid w:val="00216131"/>
    <w:rsid w:val="002206DA"/>
    <w:rsid w:val="00222434"/>
    <w:rsid w:val="00222528"/>
    <w:rsid w:val="00223B5B"/>
    <w:rsid w:val="00224545"/>
    <w:rsid w:val="00225A04"/>
    <w:rsid w:val="00225E39"/>
    <w:rsid w:val="00227C73"/>
    <w:rsid w:val="0023127D"/>
    <w:rsid w:val="00232F54"/>
    <w:rsid w:val="00237AAD"/>
    <w:rsid w:val="00242D27"/>
    <w:rsid w:val="002475F9"/>
    <w:rsid w:val="00250BB1"/>
    <w:rsid w:val="00250CA9"/>
    <w:rsid w:val="0025327F"/>
    <w:rsid w:val="002544C0"/>
    <w:rsid w:val="00256176"/>
    <w:rsid w:val="00263EE7"/>
    <w:rsid w:val="00266252"/>
    <w:rsid w:val="00266775"/>
    <w:rsid w:val="00266A87"/>
    <w:rsid w:val="00266DCD"/>
    <w:rsid w:val="00277A85"/>
    <w:rsid w:val="0028070E"/>
    <w:rsid w:val="00283F62"/>
    <w:rsid w:val="00283F77"/>
    <w:rsid w:val="00284518"/>
    <w:rsid w:val="002846EB"/>
    <w:rsid w:val="002853A1"/>
    <w:rsid w:val="00285C51"/>
    <w:rsid w:val="002913A4"/>
    <w:rsid w:val="0029293C"/>
    <w:rsid w:val="00294C15"/>
    <w:rsid w:val="0029570E"/>
    <w:rsid w:val="00296845"/>
    <w:rsid w:val="00297198"/>
    <w:rsid w:val="002A19A4"/>
    <w:rsid w:val="002A4837"/>
    <w:rsid w:val="002A4B6A"/>
    <w:rsid w:val="002A72E9"/>
    <w:rsid w:val="002B2615"/>
    <w:rsid w:val="002B50C5"/>
    <w:rsid w:val="002B6826"/>
    <w:rsid w:val="002C02BE"/>
    <w:rsid w:val="002C0A27"/>
    <w:rsid w:val="002C1992"/>
    <w:rsid w:val="002C62F1"/>
    <w:rsid w:val="002C6440"/>
    <w:rsid w:val="002D005C"/>
    <w:rsid w:val="002D2240"/>
    <w:rsid w:val="002D2471"/>
    <w:rsid w:val="002D3D5E"/>
    <w:rsid w:val="002D3EA4"/>
    <w:rsid w:val="002D73C6"/>
    <w:rsid w:val="002E0027"/>
    <w:rsid w:val="002E13C1"/>
    <w:rsid w:val="002E44C8"/>
    <w:rsid w:val="002E5489"/>
    <w:rsid w:val="002E5C91"/>
    <w:rsid w:val="002E71E2"/>
    <w:rsid w:val="002E728E"/>
    <w:rsid w:val="002E7921"/>
    <w:rsid w:val="002F2178"/>
    <w:rsid w:val="002F47D5"/>
    <w:rsid w:val="002F48B2"/>
    <w:rsid w:val="002F6193"/>
    <w:rsid w:val="00303BA2"/>
    <w:rsid w:val="00304D9F"/>
    <w:rsid w:val="00305901"/>
    <w:rsid w:val="00305D4F"/>
    <w:rsid w:val="00306D1B"/>
    <w:rsid w:val="0030734D"/>
    <w:rsid w:val="0031012B"/>
    <w:rsid w:val="0031137A"/>
    <w:rsid w:val="00311A93"/>
    <w:rsid w:val="00312A05"/>
    <w:rsid w:val="00313A8B"/>
    <w:rsid w:val="00313A8D"/>
    <w:rsid w:val="00316FE3"/>
    <w:rsid w:val="00317B65"/>
    <w:rsid w:val="00321B17"/>
    <w:rsid w:val="00321C26"/>
    <w:rsid w:val="0032393F"/>
    <w:rsid w:val="00324F47"/>
    <w:rsid w:val="00325123"/>
    <w:rsid w:val="00326AEA"/>
    <w:rsid w:val="0032701C"/>
    <w:rsid w:val="0032754F"/>
    <w:rsid w:val="00327958"/>
    <w:rsid w:val="00330452"/>
    <w:rsid w:val="003314FA"/>
    <w:rsid w:val="003335C0"/>
    <w:rsid w:val="003352A7"/>
    <w:rsid w:val="003354AF"/>
    <w:rsid w:val="003437F0"/>
    <w:rsid w:val="0034431B"/>
    <w:rsid w:val="0035025C"/>
    <w:rsid w:val="003506DC"/>
    <w:rsid w:val="00350A93"/>
    <w:rsid w:val="00350E8F"/>
    <w:rsid w:val="003517AE"/>
    <w:rsid w:val="00351806"/>
    <w:rsid w:val="0035256D"/>
    <w:rsid w:val="00352B5C"/>
    <w:rsid w:val="003535A1"/>
    <w:rsid w:val="00355463"/>
    <w:rsid w:val="003564BD"/>
    <w:rsid w:val="003566F6"/>
    <w:rsid w:val="003574BE"/>
    <w:rsid w:val="0035769D"/>
    <w:rsid w:val="003611DE"/>
    <w:rsid w:val="00362F76"/>
    <w:rsid w:val="00364700"/>
    <w:rsid w:val="00366993"/>
    <w:rsid w:val="00370871"/>
    <w:rsid w:val="00370E29"/>
    <w:rsid w:val="00375469"/>
    <w:rsid w:val="00375913"/>
    <w:rsid w:val="00377566"/>
    <w:rsid w:val="0037776B"/>
    <w:rsid w:val="00385B12"/>
    <w:rsid w:val="00387E9D"/>
    <w:rsid w:val="00391B6E"/>
    <w:rsid w:val="003931AF"/>
    <w:rsid w:val="00393F39"/>
    <w:rsid w:val="00396F5D"/>
    <w:rsid w:val="003971C8"/>
    <w:rsid w:val="00397252"/>
    <w:rsid w:val="003A3129"/>
    <w:rsid w:val="003B25B8"/>
    <w:rsid w:val="003B58D1"/>
    <w:rsid w:val="003B5C4A"/>
    <w:rsid w:val="003B5FAF"/>
    <w:rsid w:val="003B674B"/>
    <w:rsid w:val="003B7A08"/>
    <w:rsid w:val="003C2E6E"/>
    <w:rsid w:val="003C48B1"/>
    <w:rsid w:val="003C680D"/>
    <w:rsid w:val="003D060C"/>
    <w:rsid w:val="003D34DA"/>
    <w:rsid w:val="003D6E6F"/>
    <w:rsid w:val="003E0348"/>
    <w:rsid w:val="003E1B13"/>
    <w:rsid w:val="003E1F05"/>
    <w:rsid w:val="003E3EB0"/>
    <w:rsid w:val="003E4CB3"/>
    <w:rsid w:val="003E62D7"/>
    <w:rsid w:val="003F082E"/>
    <w:rsid w:val="003F0B36"/>
    <w:rsid w:val="003F2184"/>
    <w:rsid w:val="003F2969"/>
    <w:rsid w:val="003F2E7A"/>
    <w:rsid w:val="003F39BF"/>
    <w:rsid w:val="003F4105"/>
    <w:rsid w:val="00400F8F"/>
    <w:rsid w:val="00402900"/>
    <w:rsid w:val="004033FD"/>
    <w:rsid w:val="0040754D"/>
    <w:rsid w:val="004104D8"/>
    <w:rsid w:val="00410C00"/>
    <w:rsid w:val="00411E18"/>
    <w:rsid w:val="004151A2"/>
    <w:rsid w:val="004153D5"/>
    <w:rsid w:val="00415907"/>
    <w:rsid w:val="00416318"/>
    <w:rsid w:val="004201D2"/>
    <w:rsid w:val="00420408"/>
    <w:rsid w:val="0042314B"/>
    <w:rsid w:val="004242A5"/>
    <w:rsid w:val="00433082"/>
    <w:rsid w:val="004371F7"/>
    <w:rsid w:val="00440F67"/>
    <w:rsid w:val="00441B41"/>
    <w:rsid w:val="004431BE"/>
    <w:rsid w:val="00444637"/>
    <w:rsid w:val="00446539"/>
    <w:rsid w:val="00446FD5"/>
    <w:rsid w:val="00450925"/>
    <w:rsid w:val="004546EB"/>
    <w:rsid w:val="00456B0D"/>
    <w:rsid w:val="00456D6B"/>
    <w:rsid w:val="00463AB7"/>
    <w:rsid w:val="004662A2"/>
    <w:rsid w:val="0046716D"/>
    <w:rsid w:val="0047241C"/>
    <w:rsid w:val="004728B8"/>
    <w:rsid w:val="0047416C"/>
    <w:rsid w:val="00483937"/>
    <w:rsid w:val="004871EC"/>
    <w:rsid w:val="00492A9B"/>
    <w:rsid w:val="00493019"/>
    <w:rsid w:val="00495024"/>
    <w:rsid w:val="00497294"/>
    <w:rsid w:val="004A0D40"/>
    <w:rsid w:val="004A1BC7"/>
    <w:rsid w:val="004A2C63"/>
    <w:rsid w:val="004A67BC"/>
    <w:rsid w:val="004A6BE6"/>
    <w:rsid w:val="004A79E8"/>
    <w:rsid w:val="004B1AC5"/>
    <w:rsid w:val="004B1C2A"/>
    <w:rsid w:val="004B3D56"/>
    <w:rsid w:val="004B63AD"/>
    <w:rsid w:val="004B6875"/>
    <w:rsid w:val="004C31B3"/>
    <w:rsid w:val="004C5592"/>
    <w:rsid w:val="004C5BE8"/>
    <w:rsid w:val="004C5C2E"/>
    <w:rsid w:val="004C5F69"/>
    <w:rsid w:val="004C783D"/>
    <w:rsid w:val="004C7FAF"/>
    <w:rsid w:val="004D1265"/>
    <w:rsid w:val="004D4376"/>
    <w:rsid w:val="004E101F"/>
    <w:rsid w:val="004E19F9"/>
    <w:rsid w:val="004E2CC9"/>
    <w:rsid w:val="004E3BCA"/>
    <w:rsid w:val="004E689E"/>
    <w:rsid w:val="004F081B"/>
    <w:rsid w:val="004F18AB"/>
    <w:rsid w:val="004F2091"/>
    <w:rsid w:val="004F2C9F"/>
    <w:rsid w:val="004F4A41"/>
    <w:rsid w:val="004F5056"/>
    <w:rsid w:val="004F5369"/>
    <w:rsid w:val="004F6919"/>
    <w:rsid w:val="005014EF"/>
    <w:rsid w:val="00501E54"/>
    <w:rsid w:val="0050445A"/>
    <w:rsid w:val="00506751"/>
    <w:rsid w:val="005077E4"/>
    <w:rsid w:val="00512227"/>
    <w:rsid w:val="005128AF"/>
    <w:rsid w:val="00512D52"/>
    <w:rsid w:val="0051322A"/>
    <w:rsid w:val="0052064E"/>
    <w:rsid w:val="0052099F"/>
    <w:rsid w:val="00521CD1"/>
    <w:rsid w:val="005231F7"/>
    <w:rsid w:val="00524CEC"/>
    <w:rsid w:val="00530AD1"/>
    <w:rsid w:val="00531117"/>
    <w:rsid w:val="005311A0"/>
    <w:rsid w:val="0053427D"/>
    <w:rsid w:val="00535FAA"/>
    <w:rsid w:val="00536142"/>
    <w:rsid w:val="00536E09"/>
    <w:rsid w:val="00541636"/>
    <w:rsid w:val="00542220"/>
    <w:rsid w:val="00545BE4"/>
    <w:rsid w:val="00552011"/>
    <w:rsid w:val="00552474"/>
    <w:rsid w:val="005550B2"/>
    <w:rsid w:val="00555C57"/>
    <w:rsid w:val="0055757B"/>
    <w:rsid w:val="0056007D"/>
    <w:rsid w:val="005610CF"/>
    <w:rsid w:val="00561490"/>
    <w:rsid w:val="00562125"/>
    <w:rsid w:val="00563765"/>
    <w:rsid w:val="00563E03"/>
    <w:rsid w:val="0056465E"/>
    <w:rsid w:val="00564CDC"/>
    <w:rsid w:val="00565A16"/>
    <w:rsid w:val="0056628C"/>
    <w:rsid w:val="005674F5"/>
    <w:rsid w:val="00574761"/>
    <w:rsid w:val="00581FF8"/>
    <w:rsid w:val="00582C7D"/>
    <w:rsid w:val="00586BBE"/>
    <w:rsid w:val="00587E83"/>
    <w:rsid w:val="00590A6E"/>
    <w:rsid w:val="005932E2"/>
    <w:rsid w:val="0059481D"/>
    <w:rsid w:val="00594C0D"/>
    <w:rsid w:val="00595E53"/>
    <w:rsid w:val="005A1B78"/>
    <w:rsid w:val="005A3DA4"/>
    <w:rsid w:val="005A63E1"/>
    <w:rsid w:val="005A7A70"/>
    <w:rsid w:val="005A7E38"/>
    <w:rsid w:val="005B0BB6"/>
    <w:rsid w:val="005B17A3"/>
    <w:rsid w:val="005B1939"/>
    <w:rsid w:val="005B4E2F"/>
    <w:rsid w:val="005B52E7"/>
    <w:rsid w:val="005B72E2"/>
    <w:rsid w:val="005C07C0"/>
    <w:rsid w:val="005C0D50"/>
    <w:rsid w:val="005C2F3F"/>
    <w:rsid w:val="005C3D2B"/>
    <w:rsid w:val="005C4935"/>
    <w:rsid w:val="005C5B5D"/>
    <w:rsid w:val="005C6140"/>
    <w:rsid w:val="005D32D9"/>
    <w:rsid w:val="005D36F4"/>
    <w:rsid w:val="005D3A42"/>
    <w:rsid w:val="005D69E1"/>
    <w:rsid w:val="005D7612"/>
    <w:rsid w:val="005E013B"/>
    <w:rsid w:val="005E41B2"/>
    <w:rsid w:val="005E45A8"/>
    <w:rsid w:val="005F0688"/>
    <w:rsid w:val="005F2231"/>
    <w:rsid w:val="005F60A3"/>
    <w:rsid w:val="005F6800"/>
    <w:rsid w:val="00603370"/>
    <w:rsid w:val="00603DC1"/>
    <w:rsid w:val="006058B1"/>
    <w:rsid w:val="00607823"/>
    <w:rsid w:val="00610E5E"/>
    <w:rsid w:val="0061282C"/>
    <w:rsid w:val="00613DF1"/>
    <w:rsid w:val="00613FFA"/>
    <w:rsid w:val="006145EE"/>
    <w:rsid w:val="006161A5"/>
    <w:rsid w:val="006164D2"/>
    <w:rsid w:val="006167D9"/>
    <w:rsid w:val="006241B7"/>
    <w:rsid w:val="00624CE9"/>
    <w:rsid w:val="006303B8"/>
    <w:rsid w:val="0063170A"/>
    <w:rsid w:val="00631C9E"/>
    <w:rsid w:val="006333C2"/>
    <w:rsid w:val="00634B16"/>
    <w:rsid w:val="00634E8C"/>
    <w:rsid w:val="0063701F"/>
    <w:rsid w:val="0063777C"/>
    <w:rsid w:val="00640C1D"/>
    <w:rsid w:val="0064679D"/>
    <w:rsid w:val="00647F22"/>
    <w:rsid w:val="0065513C"/>
    <w:rsid w:val="00655F88"/>
    <w:rsid w:val="00657466"/>
    <w:rsid w:val="00657FB6"/>
    <w:rsid w:val="00660353"/>
    <w:rsid w:val="00663EB8"/>
    <w:rsid w:val="006646A2"/>
    <w:rsid w:val="0066616C"/>
    <w:rsid w:val="00667F44"/>
    <w:rsid w:val="006705A0"/>
    <w:rsid w:val="00670A6E"/>
    <w:rsid w:val="00670B8D"/>
    <w:rsid w:val="0067206C"/>
    <w:rsid w:val="00674360"/>
    <w:rsid w:val="00677413"/>
    <w:rsid w:val="00677CEC"/>
    <w:rsid w:val="0068155F"/>
    <w:rsid w:val="00685E94"/>
    <w:rsid w:val="006868F6"/>
    <w:rsid w:val="0069058B"/>
    <w:rsid w:val="00691B56"/>
    <w:rsid w:val="00691D86"/>
    <w:rsid w:val="00692A71"/>
    <w:rsid w:val="006943A8"/>
    <w:rsid w:val="00695505"/>
    <w:rsid w:val="00696611"/>
    <w:rsid w:val="006A1F5F"/>
    <w:rsid w:val="006A2723"/>
    <w:rsid w:val="006A6A4F"/>
    <w:rsid w:val="006A7922"/>
    <w:rsid w:val="006A79F7"/>
    <w:rsid w:val="006B2004"/>
    <w:rsid w:val="006B7854"/>
    <w:rsid w:val="006C11C3"/>
    <w:rsid w:val="006C3E4A"/>
    <w:rsid w:val="006C3E70"/>
    <w:rsid w:val="006C439C"/>
    <w:rsid w:val="006C6216"/>
    <w:rsid w:val="006D1165"/>
    <w:rsid w:val="006D1F34"/>
    <w:rsid w:val="006D22A1"/>
    <w:rsid w:val="006D3928"/>
    <w:rsid w:val="006D4EEF"/>
    <w:rsid w:val="006D6326"/>
    <w:rsid w:val="006D7AE9"/>
    <w:rsid w:val="006E0559"/>
    <w:rsid w:val="006E1496"/>
    <w:rsid w:val="006E3152"/>
    <w:rsid w:val="006E6187"/>
    <w:rsid w:val="006E61AC"/>
    <w:rsid w:val="006E78C8"/>
    <w:rsid w:val="006F169E"/>
    <w:rsid w:val="006F603A"/>
    <w:rsid w:val="006F6BD1"/>
    <w:rsid w:val="00704ED5"/>
    <w:rsid w:val="00705BF8"/>
    <w:rsid w:val="007064C7"/>
    <w:rsid w:val="00710520"/>
    <w:rsid w:val="00711A1B"/>
    <w:rsid w:val="00711B78"/>
    <w:rsid w:val="00713823"/>
    <w:rsid w:val="00713F1E"/>
    <w:rsid w:val="00720B4D"/>
    <w:rsid w:val="007223CE"/>
    <w:rsid w:val="00723367"/>
    <w:rsid w:val="007272CE"/>
    <w:rsid w:val="00727897"/>
    <w:rsid w:val="00731161"/>
    <w:rsid w:val="0073147B"/>
    <w:rsid w:val="00735491"/>
    <w:rsid w:val="00736AE1"/>
    <w:rsid w:val="00737FE2"/>
    <w:rsid w:val="007420FE"/>
    <w:rsid w:val="00743E3D"/>
    <w:rsid w:val="007445E2"/>
    <w:rsid w:val="0074509A"/>
    <w:rsid w:val="00745C60"/>
    <w:rsid w:val="0074619F"/>
    <w:rsid w:val="00751E09"/>
    <w:rsid w:val="00752142"/>
    <w:rsid w:val="0075259B"/>
    <w:rsid w:val="0075777C"/>
    <w:rsid w:val="00761679"/>
    <w:rsid w:val="00762A79"/>
    <w:rsid w:val="00763EA4"/>
    <w:rsid w:val="00764A3B"/>
    <w:rsid w:val="00764FFE"/>
    <w:rsid w:val="007670CD"/>
    <w:rsid w:val="0077031D"/>
    <w:rsid w:val="0077068F"/>
    <w:rsid w:val="0077355F"/>
    <w:rsid w:val="00787882"/>
    <w:rsid w:val="00790A7A"/>
    <w:rsid w:val="0079174A"/>
    <w:rsid w:val="00791B18"/>
    <w:rsid w:val="007950A4"/>
    <w:rsid w:val="00795BFC"/>
    <w:rsid w:val="00795C13"/>
    <w:rsid w:val="00796AAD"/>
    <w:rsid w:val="007A10D9"/>
    <w:rsid w:val="007A26C7"/>
    <w:rsid w:val="007B0AF7"/>
    <w:rsid w:val="007B23AA"/>
    <w:rsid w:val="007B2E3B"/>
    <w:rsid w:val="007B30B7"/>
    <w:rsid w:val="007B787B"/>
    <w:rsid w:val="007C21FE"/>
    <w:rsid w:val="007C2FF5"/>
    <w:rsid w:val="007C3849"/>
    <w:rsid w:val="007C4333"/>
    <w:rsid w:val="007C78C5"/>
    <w:rsid w:val="007D0A43"/>
    <w:rsid w:val="007D145E"/>
    <w:rsid w:val="007D18DC"/>
    <w:rsid w:val="007D1C59"/>
    <w:rsid w:val="007D7725"/>
    <w:rsid w:val="007E4C72"/>
    <w:rsid w:val="007E5DA1"/>
    <w:rsid w:val="007E6CB9"/>
    <w:rsid w:val="007E7859"/>
    <w:rsid w:val="007F0E3F"/>
    <w:rsid w:val="007F3E5F"/>
    <w:rsid w:val="007F5488"/>
    <w:rsid w:val="007F715A"/>
    <w:rsid w:val="008021E0"/>
    <w:rsid w:val="008025F4"/>
    <w:rsid w:val="00802887"/>
    <w:rsid w:val="008032DD"/>
    <w:rsid w:val="00803872"/>
    <w:rsid w:val="008040B6"/>
    <w:rsid w:val="008042C9"/>
    <w:rsid w:val="00804600"/>
    <w:rsid w:val="00804DB6"/>
    <w:rsid w:val="008078C6"/>
    <w:rsid w:val="00813CA8"/>
    <w:rsid w:val="00814230"/>
    <w:rsid w:val="00815981"/>
    <w:rsid w:val="00815CBF"/>
    <w:rsid w:val="0081609B"/>
    <w:rsid w:val="008238E6"/>
    <w:rsid w:val="00823BB8"/>
    <w:rsid w:val="00826004"/>
    <w:rsid w:val="00827CF7"/>
    <w:rsid w:val="00834FBC"/>
    <w:rsid w:val="00837DD7"/>
    <w:rsid w:val="00840498"/>
    <w:rsid w:val="00840A5A"/>
    <w:rsid w:val="00845754"/>
    <w:rsid w:val="00846C32"/>
    <w:rsid w:val="0084753F"/>
    <w:rsid w:val="00847DDF"/>
    <w:rsid w:val="008512F1"/>
    <w:rsid w:val="008545AD"/>
    <w:rsid w:val="00854C1C"/>
    <w:rsid w:val="00856DAB"/>
    <w:rsid w:val="008626B8"/>
    <w:rsid w:val="00863437"/>
    <w:rsid w:val="00866FA5"/>
    <w:rsid w:val="008702DD"/>
    <w:rsid w:val="00875EC0"/>
    <w:rsid w:val="00876A22"/>
    <w:rsid w:val="00876BDA"/>
    <w:rsid w:val="008779E2"/>
    <w:rsid w:val="008800D6"/>
    <w:rsid w:val="0088163F"/>
    <w:rsid w:val="00881B89"/>
    <w:rsid w:val="008832DA"/>
    <w:rsid w:val="00883749"/>
    <w:rsid w:val="008839AF"/>
    <w:rsid w:val="00884CB7"/>
    <w:rsid w:val="008851A0"/>
    <w:rsid w:val="008906FB"/>
    <w:rsid w:val="008932D0"/>
    <w:rsid w:val="008934C4"/>
    <w:rsid w:val="0089680E"/>
    <w:rsid w:val="00897ABC"/>
    <w:rsid w:val="008A26A8"/>
    <w:rsid w:val="008A36EF"/>
    <w:rsid w:val="008A460A"/>
    <w:rsid w:val="008A4957"/>
    <w:rsid w:val="008A51A4"/>
    <w:rsid w:val="008A6ED6"/>
    <w:rsid w:val="008A7653"/>
    <w:rsid w:val="008B0B52"/>
    <w:rsid w:val="008B0E5A"/>
    <w:rsid w:val="008B15BE"/>
    <w:rsid w:val="008B5A6B"/>
    <w:rsid w:val="008B65A3"/>
    <w:rsid w:val="008B65E6"/>
    <w:rsid w:val="008C08B8"/>
    <w:rsid w:val="008C27F4"/>
    <w:rsid w:val="008C2A8E"/>
    <w:rsid w:val="008C2F28"/>
    <w:rsid w:val="008D0389"/>
    <w:rsid w:val="008D424D"/>
    <w:rsid w:val="008D63E0"/>
    <w:rsid w:val="008E0918"/>
    <w:rsid w:val="008E0A25"/>
    <w:rsid w:val="008E1379"/>
    <w:rsid w:val="008E149F"/>
    <w:rsid w:val="008E1932"/>
    <w:rsid w:val="008E5B7E"/>
    <w:rsid w:val="008F0E84"/>
    <w:rsid w:val="008F12FC"/>
    <w:rsid w:val="008F19BA"/>
    <w:rsid w:val="008F233A"/>
    <w:rsid w:val="008F5294"/>
    <w:rsid w:val="008F589F"/>
    <w:rsid w:val="008F631D"/>
    <w:rsid w:val="00900A0C"/>
    <w:rsid w:val="00900B83"/>
    <w:rsid w:val="00903C7D"/>
    <w:rsid w:val="00912240"/>
    <w:rsid w:val="009154B8"/>
    <w:rsid w:val="00915779"/>
    <w:rsid w:val="00915F20"/>
    <w:rsid w:val="00917522"/>
    <w:rsid w:val="00917FCE"/>
    <w:rsid w:val="00921799"/>
    <w:rsid w:val="00921BBC"/>
    <w:rsid w:val="00921D68"/>
    <w:rsid w:val="00921FF6"/>
    <w:rsid w:val="00925260"/>
    <w:rsid w:val="009262FA"/>
    <w:rsid w:val="00926BA4"/>
    <w:rsid w:val="00931465"/>
    <w:rsid w:val="00934872"/>
    <w:rsid w:val="00936726"/>
    <w:rsid w:val="0094437A"/>
    <w:rsid w:val="009470E5"/>
    <w:rsid w:val="00955EAC"/>
    <w:rsid w:val="00964AB3"/>
    <w:rsid w:val="00965848"/>
    <w:rsid w:val="009705FF"/>
    <w:rsid w:val="0097394F"/>
    <w:rsid w:val="00974DFD"/>
    <w:rsid w:val="00981AD8"/>
    <w:rsid w:val="00981B9C"/>
    <w:rsid w:val="009837F1"/>
    <w:rsid w:val="009868FC"/>
    <w:rsid w:val="009903C6"/>
    <w:rsid w:val="009928F9"/>
    <w:rsid w:val="00995D88"/>
    <w:rsid w:val="009A1593"/>
    <w:rsid w:val="009A3197"/>
    <w:rsid w:val="009B102C"/>
    <w:rsid w:val="009B5093"/>
    <w:rsid w:val="009B7617"/>
    <w:rsid w:val="009C06D3"/>
    <w:rsid w:val="009C09BA"/>
    <w:rsid w:val="009C0BD0"/>
    <w:rsid w:val="009C4E05"/>
    <w:rsid w:val="009C52DB"/>
    <w:rsid w:val="009C5EF5"/>
    <w:rsid w:val="009D13A4"/>
    <w:rsid w:val="009D2E39"/>
    <w:rsid w:val="009E28CB"/>
    <w:rsid w:val="009E3D21"/>
    <w:rsid w:val="009E554A"/>
    <w:rsid w:val="009E6F5C"/>
    <w:rsid w:val="009E7A28"/>
    <w:rsid w:val="009E7B40"/>
    <w:rsid w:val="009F3617"/>
    <w:rsid w:val="009F3DB6"/>
    <w:rsid w:val="009F78D8"/>
    <w:rsid w:val="009F7ED9"/>
    <w:rsid w:val="00A00032"/>
    <w:rsid w:val="00A01970"/>
    <w:rsid w:val="00A01B7C"/>
    <w:rsid w:val="00A02A9D"/>
    <w:rsid w:val="00A04BA8"/>
    <w:rsid w:val="00A11306"/>
    <w:rsid w:val="00A1197E"/>
    <w:rsid w:val="00A12D26"/>
    <w:rsid w:val="00A13102"/>
    <w:rsid w:val="00A13691"/>
    <w:rsid w:val="00A16D07"/>
    <w:rsid w:val="00A17288"/>
    <w:rsid w:val="00A17375"/>
    <w:rsid w:val="00A217EF"/>
    <w:rsid w:val="00A22454"/>
    <w:rsid w:val="00A2329B"/>
    <w:rsid w:val="00A246D9"/>
    <w:rsid w:val="00A26E1D"/>
    <w:rsid w:val="00A27AA9"/>
    <w:rsid w:val="00A339EB"/>
    <w:rsid w:val="00A355BD"/>
    <w:rsid w:val="00A40459"/>
    <w:rsid w:val="00A40C94"/>
    <w:rsid w:val="00A41CAB"/>
    <w:rsid w:val="00A436B6"/>
    <w:rsid w:val="00A44597"/>
    <w:rsid w:val="00A448D4"/>
    <w:rsid w:val="00A4575A"/>
    <w:rsid w:val="00A46CC7"/>
    <w:rsid w:val="00A50403"/>
    <w:rsid w:val="00A531D9"/>
    <w:rsid w:val="00A55077"/>
    <w:rsid w:val="00A56429"/>
    <w:rsid w:val="00A57001"/>
    <w:rsid w:val="00A6078F"/>
    <w:rsid w:val="00A63309"/>
    <w:rsid w:val="00A635F7"/>
    <w:rsid w:val="00A65C69"/>
    <w:rsid w:val="00A67A99"/>
    <w:rsid w:val="00A71DD9"/>
    <w:rsid w:val="00A739D1"/>
    <w:rsid w:val="00A75320"/>
    <w:rsid w:val="00A77A29"/>
    <w:rsid w:val="00A80E66"/>
    <w:rsid w:val="00A80E92"/>
    <w:rsid w:val="00A82F02"/>
    <w:rsid w:val="00A95E8E"/>
    <w:rsid w:val="00A96090"/>
    <w:rsid w:val="00A96BF1"/>
    <w:rsid w:val="00A96E9B"/>
    <w:rsid w:val="00AA0ACD"/>
    <w:rsid w:val="00AA505D"/>
    <w:rsid w:val="00AB28A3"/>
    <w:rsid w:val="00AB67DE"/>
    <w:rsid w:val="00AC1461"/>
    <w:rsid w:val="00AC5055"/>
    <w:rsid w:val="00AC6659"/>
    <w:rsid w:val="00AC7D2E"/>
    <w:rsid w:val="00AD12C8"/>
    <w:rsid w:val="00AD1EB5"/>
    <w:rsid w:val="00AD25F8"/>
    <w:rsid w:val="00AD37C7"/>
    <w:rsid w:val="00AD39EA"/>
    <w:rsid w:val="00AD3D6D"/>
    <w:rsid w:val="00AD3E30"/>
    <w:rsid w:val="00AD4F96"/>
    <w:rsid w:val="00AD616F"/>
    <w:rsid w:val="00AD7C00"/>
    <w:rsid w:val="00AE7B70"/>
    <w:rsid w:val="00AF0564"/>
    <w:rsid w:val="00AF1BA5"/>
    <w:rsid w:val="00AF3E7D"/>
    <w:rsid w:val="00AF7180"/>
    <w:rsid w:val="00AF7CF7"/>
    <w:rsid w:val="00B02582"/>
    <w:rsid w:val="00B02FDE"/>
    <w:rsid w:val="00B04B54"/>
    <w:rsid w:val="00B06301"/>
    <w:rsid w:val="00B070FD"/>
    <w:rsid w:val="00B102DA"/>
    <w:rsid w:val="00B1190E"/>
    <w:rsid w:val="00B121B9"/>
    <w:rsid w:val="00B14D6D"/>
    <w:rsid w:val="00B1557D"/>
    <w:rsid w:val="00B155E1"/>
    <w:rsid w:val="00B159AC"/>
    <w:rsid w:val="00B16842"/>
    <w:rsid w:val="00B16FB3"/>
    <w:rsid w:val="00B17DB7"/>
    <w:rsid w:val="00B23187"/>
    <w:rsid w:val="00B255E3"/>
    <w:rsid w:val="00B27CFD"/>
    <w:rsid w:val="00B33599"/>
    <w:rsid w:val="00B336DA"/>
    <w:rsid w:val="00B342F6"/>
    <w:rsid w:val="00B34B79"/>
    <w:rsid w:val="00B369DF"/>
    <w:rsid w:val="00B37704"/>
    <w:rsid w:val="00B407D8"/>
    <w:rsid w:val="00B4668F"/>
    <w:rsid w:val="00B502F5"/>
    <w:rsid w:val="00B52A48"/>
    <w:rsid w:val="00B53F50"/>
    <w:rsid w:val="00B561A5"/>
    <w:rsid w:val="00B56C25"/>
    <w:rsid w:val="00B61F38"/>
    <w:rsid w:val="00B63261"/>
    <w:rsid w:val="00B646C6"/>
    <w:rsid w:val="00B65DBC"/>
    <w:rsid w:val="00B66E58"/>
    <w:rsid w:val="00B71992"/>
    <w:rsid w:val="00B71AF7"/>
    <w:rsid w:val="00B723B0"/>
    <w:rsid w:val="00B760CB"/>
    <w:rsid w:val="00B81E02"/>
    <w:rsid w:val="00B84E21"/>
    <w:rsid w:val="00B873EA"/>
    <w:rsid w:val="00B9116D"/>
    <w:rsid w:val="00B911F2"/>
    <w:rsid w:val="00B9233D"/>
    <w:rsid w:val="00B95347"/>
    <w:rsid w:val="00B96A40"/>
    <w:rsid w:val="00BA123C"/>
    <w:rsid w:val="00BA2DC5"/>
    <w:rsid w:val="00BA44E6"/>
    <w:rsid w:val="00BA624E"/>
    <w:rsid w:val="00BA70EC"/>
    <w:rsid w:val="00BA737F"/>
    <w:rsid w:val="00BA7D88"/>
    <w:rsid w:val="00BB0898"/>
    <w:rsid w:val="00BB09CD"/>
    <w:rsid w:val="00BB207D"/>
    <w:rsid w:val="00BB2914"/>
    <w:rsid w:val="00BB3511"/>
    <w:rsid w:val="00BB4121"/>
    <w:rsid w:val="00BC242A"/>
    <w:rsid w:val="00BC32B1"/>
    <w:rsid w:val="00BC68F0"/>
    <w:rsid w:val="00BC74DA"/>
    <w:rsid w:val="00BD2F2D"/>
    <w:rsid w:val="00BD43BD"/>
    <w:rsid w:val="00BD4BFA"/>
    <w:rsid w:val="00BD5E02"/>
    <w:rsid w:val="00BE1824"/>
    <w:rsid w:val="00BE1F02"/>
    <w:rsid w:val="00BE4D39"/>
    <w:rsid w:val="00BE75B5"/>
    <w:rsid w:val="00BE77A8"/>
    <w:rsid w:val="00BF37C0"/>
    <w:rsid w:val="00BF64BB"/>
    <w:rsid w:val="00C00DB6"/>
    <w:rsid w:val="00C024C7"/>
    <w:rsid w:val="00C03440"/>
    <w:rsid w:val="00C10E4E"/>
    <w:rsid w:val="00C115B6"/>
    <w:rsid w:val="00C12221"/>
    <w:rsid w:val="00C15669"/>
    <w:rsid w:val="00C172FA"/>
    <w:rsid w:val="00C173C1"/>
    <w:rsid w:val="00C174C1"/>
    <w:rsid w:val="00C22763"/>
    <w:rsid w:val="00C24E41"/>
    <w:rsid w:val="00C25B3D"/>
    <w:rsid w:val="00C3160F"/>
    <w:rsid w:val="00C337EB"/>
    <w:rsid w:val="00C44A75"/>
    <w:rsid w:val="00C5007E"/>
    <w:rsid w:val="00C50BA6"/>
    <w:rsid w:val="00C5373A"/>
    <w:rsid w:val="00C56C4A"/>
    <w:rsid w:val="00C708C5"/>
    <w:rsid w:val="00C723BB"/>
    <w:rsid w:val="00C73DFE"/>
    <w:rsid w:val="00C807DD"/>
    <w:rsid w:val="00C87040"/>
    <w:rsid w:val="00C90050"/>
    <w:rsid w:val="00C9080A"/>
    <w:rsid w:val="00C90A55"/>
    <w:rsid w:val="00C90E9A"/>
    <w:rsid w:val="00C96A15"/>
    <w:rsid w:val="00C96E04"/>
    <w:rsid w:val="00CA2B26"/>
    <w:rsid w:val="00CA4FDC"/>
    <w:rsid w:val="00CA6A37"/>
    <w:rsid w:val="00CA73F4"/>
    <w:rsid w:val="00CB6914"/>
    <w:rsid w:val="00CB7EE9"/>
    <w:rsid w:val="00CC14B0"/>
    <w:rsid w:val="00CC21F6"/>
    <w:rsid w:val="00CC414B"/>
    <w:rsid w:val="00CD57A0"/>
    <w:rsid w:val="00CD62F4"/>
    <w:rsid w:val="00CE14CB"/>
    <w:rsid w:val="00CE21EE"/>
    <w:rsid w:val="00CE746B"/>
    <w:rsid w:val="00CF08D7"/>
    <w:rsid w:val="00CF4BCD"/>
    <w:rsid w:val="00CF7254"/>
    <w:rsid w:val="00CF7A2F"/>
    <w:rsid w:val="00CF7AE9"/>
    <w:rsid w:val="00CF7D21"/>
    <w:rsid w:val="00D02E69"/>
    <w:rsid w:val="00D03F1C"/>
    <w:rsid w:val="00D04DDD"/>
    <w:rsid w:val="00D107EF"/>
    <w:rsid w:val="00D10A18"/>
    <w:rsid w:val="00D123A9"/>
    <w:rsid w:val="00D12956"/>
    <w:rsid w:val="00D134E6"/>
    <w:rsid w:val="00D1363E"/>
    <w:rsid w:val="00D20913"/>
    <w:rsid w:val="00D22D48"/>
    <w:rsid w:val="00D2378D"/>
    <w:rsid w:val="00D27728"/>
    <w:rsid w:val="00D27BAC"/>
    <w:rsid w:val="00D3065F"/>
    <w:rsid w:val="00D30D8C"/>
    <w:rsid w:val="00D34519"/>
    <w:rsid w:val="00D406F7"/>
    <w:rsid w:val="00D40EB1"/>
    <w:rsid w:val="00D430B2"/>
    <w:rsid w:val="00D433DC"/>
    <w:rsid w:val="00D4474F"/>
    <w:rsid w:val="00D46418"/>
    <w:rsid w:val="00D4663C"/>
    <w:rsid w:val="00D47E5C"/>
    <w:rsid w:val="00D5070A"/>
    <w:rsid w:val="00D52FE8"/>
    <w:rsid w:val="00D542B4"/>
    <w:rsid w:val="00D5794B"/>
    <w:rsid w:val="00D61B56"/>
    <w:rsid w:val="00D62D5E"/>
    <w:rsid w:val="00D64760"/>
    <w:rsid w:val="00D64C96"/>
    <w:rsid w:val="00D64DB5"/>
    <w:rsid w:val="00D71477"/>
    <w:rsid w:val="00D73DF7"/>
    <w:rsid w:val="00D75EFA"/>
    <w:rsid w:val="00D766FB"/>
    <w:rsid w:val="00D84863"/>
    <w:rsid w:val="00D857C7"/>
    <w:rsid w:val="00D8698E"/>
    <w:rsid w:val="00D8730C"/>
    <w:rsid w:val="00D91DC2"/>
    <w:rsid w:val="00D93AA1"/>
    <w:rsid w:val="00D95540"/>
    <w:rsid w:val="00D97E41"/>
    <w:rsid w:val="00DA472C"/>
    <w:rsid w:val="00DA53DD"/>
    <w:rsid w:val="00DB761D"/>
    <w:rsid w:val="00DC01D0"/>
    <w:rsid w:val="00DC0EA1"/>
    <w:rsid w:val="00DD0CBB"/>
    <w:rsid w:val="00DD153D"/>
    <w:rsid w:val="00DD25EA"/>
    <w:rsid w:val="00DD3AE1"/>
    <w:rsid w:val="00DE114A"/>
    <w:rsid w:val="00DE243F"/>
    <w:rsid w:val="00DE3F32"/>
    <w:rsid w:val="00DE4BB3"/>
    <w:rsid w:val="00DF1D2B"/>
    <w:rsid w:val="00DF2B20"/>
    <w:rsid w:val="00DF2F34"/>
    <w:rsid w:val="00DF3541"/>
    <w:rsid w:val="00DF6D55"/>
    <w:rsid w:val="00E023C7"/>
    <w:rsid w:val="00E026DB"/>
    <w:rsid w:val="00E03EC5"/>
    <w:rsid w:val="00E04C10"/>
    <w:rsid w:val="00E05B3F"/>
    <w:rsid w:val="00E06B44"/>
    <w:rsid w:val="00E10DEA"/>
    <w:rsid w:val="00E10EFF"/>
    <w:rsid w:val="00E11293"/>
    <w:rsid w:val="00E12C98"/>
    <w:rsid w:val="00E13059"/>
    <w:rsid w:val="00E172F1"/>
    <w:rsid w:val="00E23CCB"/>
    <w:rsid w:val="00E24213"/>
    <w:rsid w:val="00E25217"/>
    <w:rsid w:val="00E27DCD"/>
    <w:rsid w:val="00E3003D"/>
    <w:rsid w:val="00E350EA"/>
    <w:rsid w:val="00E35DC4"/>
    <w:rsid w:val="00E36ADB"/>
    <w:rsid w:val="00E36F60"/>
    <w:rsid w:val="00E40699"/>
    <w:rsid w:val="00E420E7"/>
    <w:rsid w:val="00E44FA3"/>
    <w:rsid w:val="00E45943"/>
    <w:rsid w:val="00E47D65"/>
    <w:rsid w:val="00E513E1"/>
    <w:rsid w:val="00E5277D"/>
    <w:rsid w:val="00E537DE"/>
    <w:rsid w:val="00E55957"/>
    <w:rsid w:val="00E56593"/>
    <w:rsid w:val="00E566B8"/>
    <w:rsid w:val="00E57DA6"/>
    <w:rsid w:val="00E640F3"/>
    <w:rsid w:val="00E667F4"/>
    <w:rsid w:val="00E74628"/>
    <w:rsid w:val="00E74EFA"/>
    <w:rsid w:val="00E7612B"/>
    <w:rsid w:val="00E766C8"/>
    <w:rsid w:val="00E77E4D"/>
    <w:rsid w:val="00E817E1"/>
    <w:rsid w:val="00E8301F"/>
    <w:rsid w:val="00E84DF5"/>
    <w:rsid w:val="00E850DA"/>
    <w:rsid w:val="00E85220"/>
    <w:rsid w:val="00E92F18"/>
    <w:rsid w:val="00E9509B"/>
    <w:rsid w:val="00E9706F"/>
    <w:rsid w:val="00EA385A"/>
    <w:rsid w:val="00EB1A40"/>
    <w:rsid w:val="00EB3219"/>
    <w:rsid w:val="00EB3C7B"/>
    <w:rsid w:val="00EB59D0"/>
    <w:rsid w:val="00EC37DF"/>
    <w:rsid w:val="00EC6F53"/>
    <w:rsid w:val="00EC70A1"/>
    <w:rsid w:val="00ED44B4"/>
    <w:rsid w:val="00ED72F4"/>
    <w:rsid w:val="00EE0AA2"/>
    <w:rsid w:val="00EE4A0A"/>
    <w:rsid w:val="00EF2F16"/>
    <w:rsid w:val="00EF3278"/>
    <w:rsid w:val="00EF7610"/>
    <w:rsid w:val="00F00968"/>
    <w:rsid w:val="00F010B0"/>
    <w:rsid w:val="00F0398F"/>
    <w:rsid w:val="00F05AF8"/>
    <w:rsid w:val="00F05BB3"/>
    <w:rsid w:val="00F06BF2"/>
    <w:rsid w:val="00F163D9"/>
    <w:rsid w:val="00F16B2F"/>
    <w:rsid w:val="00F16C0B"/>
    <w:rsid w:val="00F17A41"/>
    <w:rsid w:val="00F214CE"/>
    <w:rsid w:val="00F22369"/>
    <w:rsid w:val="00F22522"/>
    <w:rsid w:val="00F23570"/>
    <w:rsid w:val="00F245F3"/>
    <w:rsid w:val="00F24B2C"/>
    <w:rsid w:val="00F279AA"/>
    <w:rsid w:val="00F310D6"/>
    <w:rsid w:val="00F314D2"/>
    <w:rsid w:val="00F33C82"/>
    <w:rsid w:val="00F3442F"/>
    <w:rsid w:val="00F34B2B"/>
    <w:rsid w:val="00F35566"/>
    <w:rsid w:val="00F41BAB"/>
    <w:rsid w:val="00F427FC"/>
    <w:rsid w:val="00F43613"/>
    <w:rsid w:val="00F4438D"/>
    <w:rsid w:val="00F44F64"/>
    <w:rsid w:val="00F46101"/>
    <w:rsid w:val="00F52666"/>
    <w:rsid w:val="00F5705B"/>
    <w:rsid w:val="00F57622"/>
    <w:rsid w:val="00F622AA"/>
    <w:rsid w:val="00F665E1"/>
    <w:rsid w:val="00F7283F"/>
    <w:rsid w:val="00F734F7"/>
    <w:rsid w:val="00F73632"/>
    <w:rsid w:val="00F74C53"/>
    <w:rsid w:val="00F75AC8"/>
    <w:rsid w:val="00F75FBE"/>
    <w:rsid w:val="00F77655"/>
    <w:rsid w:val="00F77809"/>
    <w:rsid w:val="00F81DB0"/>
    <w:rsid w:val="00F849D9"/>
    <w:rsid w:val="00F85DC4"/>
    <w:rsid w:val="00F90DB0"/>
    <w:rsid w:val="00F92C4B"/>
    <w:rsid w:val="00F9683B"/>
    <w:rsid w:val="00FA324A"/>
    <w:rsid w:val="00FA60AC"/>
    <w:rsid w:val="00FA60F2"/>
    <w:rsid w:val="00FA6B38"/>
    <w:rsid w:val="00FA6C7E"/>
    <w:rsid w:val="00FB29E9"/>
    <w:rsid w:val="00FB5576"/>
    <w:rsid w:val="00FC02BF"/>
    <w:rsid w:val="00FC2A8B"/>
    <w:rsid w:val="00FD0195"/>
    <w:rsid w:val="00FD05AB"/>
    <w:rsid w:val="00FD2358"/>
    <w:rsid w:val="00FD278D"/>
    <w:rsid w:val="00FD3FD5"/>
    <w:rsid w:val="00FD5E1F"/>
    <w:rsid w:val="00FD6234"/>
    <w:rsid w:val="00FD75FA"/>
    <w:rsid w:val="00FE09D0"/>
    <w:rsid w:val="00FE4F88"/>
    <w:rsid w:val="00FE5400"/>
    <w:rsid w:val="00FE5CDA"/>
    <w:rsid w:val="00FF0546"/>
    <w:rsid w:val="00FF544B"/>
    <w:rsid w:val="00FF6327"/>
    <w:rsid w:val="00FF6479"/>
    <w:rsid w:val="039634F4"/>
    <w:rsid w:val="03A84945"/>
    <w:rsid w:val="046A5931"/>
    <w:rsid w:val="05AF313F"/>
    <w:rsid w:val="09E074C7"/>
    <w:rsid w:val="0C7D35F7"/>
    <w:rsid w:val="0DD50E49"/>
    <w:rsid w:val="0E8C0A13"/>
    <w:rsid w:val="0EB34CC8"/>
    <w:rsid w:val="139218F6"/>
    <w:rsid w:val="15CF1541"/>
    <w:rsid w:val="15DB3FB9"/>
    <w:rsid w:val="15E57CA6"/>
    <w:rsid w:val="182B4459"/>
    <w:rsid w:val="19CB52D0"/>
    <w:rsid w:val="1A512F05"/>
    <w:rsid w:val="1B11783D"/>
    <w:rsid w:val="1B685427"/>
    <w:rsid w:val="1BF4461F"/>
    <w:rsid w:val="1C9509A0"/>
    <w:rsid w:val="1D2D7292"/>
    <w:rsid w:val="20395468"/>
    <w:rsid w:val="23627FFE"/>
    <w:rsid w:val="24516832"/>
    <w:rsid w:val="2473066C"/>
    <w:rsid w:val="25D80DCD"/>
    <w:rsid w:val="2673567D"/>
    <w:rsid w:val="267F79C9"/>
    <w:rsid w:val="27E355CF"/>
    <w:rsid w:val="284768F0"/>
    <w:rsid w:val="29A25AD9"/>
    <w:rsid w:val="29DE39AF"/>
    <w:rsid w:val="29EC3D1B"/>
    <w:rsid w:val="29F37882"/>
    <w:rsid w:val="2B9738A9"/>
    <w:rsid w:val="2DA21803"/>
    <w:rsid w:val="2EC56BE1"/>
    <w:rsid w:val="2F2F00D6"/>
    <w:rsid w:val="2F492F6C"/>
    <w:rsid w:val="2FCC1059"/>
    <w:rsid w:val="31CB3BEC"/>
    <w:rsid w:val="32056B7C"/>
    <w:rsid w:val="32B00A4A"/>
    <w:rsid w:val="342F4275"/>
    <w:rsid w:val="343472F9"/>
    <w:rsid w:val="351D6C55"/>
    <w:rsid w:val="374C347C"/>
    <w:rsid w:val="37B85F69"/>
    <w:rsid w:val="397602BF"/>
    <w:rsid w:val="39913004"/>
    <w:rsid w:val="3C320282"/>
    <w:rsid w:val="3EA74B2F"/>
    <w:rsid w:val="3EE04CA3"/>
    <w:rsid w:val="41241683"/>
    <w:rsid w:val="415A01F3"/>
    <w:rsid w:val="421B6EF2"/>
    <w:rsid w:val="425560B8"/>
    <w:rsid w:val="47C6515D"/>
    <w:rsid w:val="48E72C75"/>
    <w:rsid w:val="495E3E5B"/>
    <w:rsid w:val="4A682FAC"/>
    <w:rsid w:val="4B43020D"/>
    <w:rsid w:val="4B79696F"/>
    <w:rsid w:val="4B994C55"/>
    <w:rsid w:val="4C7A5271"/>
    <w:rsid w:val="4D747C35"/>
    <w:rsid w:val="4D935230"/>
    <w:rsid w:val="4E533EB4"/>
    <w:rsid w:val="4F8E0154"/>
    <w:rsid w:val="507F496A"/>
    <w:rsid w:val="50A20B87"/>
    <w:rsid w:val="518E63CB"/>
    <w:rsid w:val="532E60B6"/>
    <w:rsid w:val="558A3363"/>
    <w:rsid w:val="579172E4"/>
    <w:rsid w:val="58283527"/>
    <w:rsid w:val="58E00F32"/>
    <w:rsid w:val="59202545"/>
    <w:rsid w:val="5961378C"/>
    <w:rsid w:val="59D348D7"/>
    <w:rsid w:val="5A6E02B7"/>
    <w:rsid w:val="5A702860"/>
    <w:rsid w:val="5E9A1738"/>
    <w:rsid w:val="618F233D"/>
    <w:rsid w:val="61B03656"/>
    <w:rsid w:val="62433F02"/>
    <w:rsid w:val="65CA78FD"/>
    <w:rsid w:val="65D2118F"/>
    <w:rsid w:val="66AB3C50"/>
    <w:rsid w:val="674C1C2E"/>
    <w:rsid w:val="67720ECD"/>
    <w:rsid w:val="678B5F04"/>
    <w:rsid w:val="69016280"/>
    <w:rsid w:val="69220D96"/>
    <w:rsid w:val="69C84C09"/>
    <w:rsid w:val="6A977B76"/>
    <w:rsid w:val="6BE20D30"/>
    <w:rsid w:val="6C430F91"/>
    <w:rsid w:val="6CDE7E75"/>
    <w:rsid w:val="6D653023"/>
    <w:rsid w:val="6DB02A2A"/>
    <w:rsid w:val="6DF665FA"/>
    <w:rsid w:val="70055E4E"/>
    <w:rsid w:val="711A10ED"/>
    <w:rsid w:val="71B3373F"/>
    <w:rsid w:val="74D14F2F"/>
    <w:rsid w:val="75607E39"/>
    <w:rsid w:val="75DE37FF"/>
    <w:rsid w:val="771D3781"/>
    <w:rsid w:val="78215823"/>
    <w:rsid w:val="7ADD30D7"/>
    <w:rsid w:val="7BB60098"/>
    <w:rsid w:val="7C35086A"/>
    <w:rsid w:val="7C536FB5"/>
    <w:rsid w:val="7CC56D30"/>
    <w:rsid w:val="7D731E30"/>
    <w:rsid w:val="7D85159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nhideWhenUsed="0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qFormat="1"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Arial" w:cs="Times New Roman" w:asciiTheme="minorHAnsi" w:hAnsiTheme="minorHAnsi"/>
      <w:kern w:val="2"/>
      <w:sz w:val="18"/>
      <w:szCs w:val="24"/>
      <w:lang w:val="en-GB" w:eastAsia="zh-CN" w:bidi="ar-SA"/>
    </w:rPr>
  </w:style>
  <w:style w:type="paragraph" w:styleId="2">
    <w:name w:val="heading 1"/>
    <w:basedOn w:val="1"/>
    <w:next w:val="1"/>
    <w:link w:val="34"/>
    <w:qFormat/>
    <w:uiPriority w:val="9"/>
    <w:pPr>
      <w:keepNext/>
      <w:keepLines/>
      <w:spacing w:before="480"/>
      <w:outlineLvl w:val="0"/>
    </w:pPr>
    <w:rPr>
      <w:rFonts w:eastAsia="微软雅黑" w:asciiTheme="majorHAnsi" w:hAnsiTheme="majorHAnsi" w:cstheme="majorBidi"/>
      <w:b/>
      <w:bCs/>
      <w:color w:val="000000" w:themeColor="text1"/>
      <w:sz w:val="24"/>
      <w:szCs w:val="28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36"/>
    <w:unhideWhenUsed/>
    <w:qFormat/>
    <w:uiPriority w:val="9"/>
    <w:pPr>
      <w:keepNext/>
      <w:keepLines/>
      <w:spacing w:before="40"/>
      <w:outlineLvl w:val="1"/>
    </w:pPr>
    <w:rPr>
      <w:rFonts w:eastAsia="微软雅黑" w:asciiTheme="majorHAnsi" w:hAnsiTheme="majorHAnsi" w:cstheme="majorBidi"/>
      <w:color w:val="376092" w:themeColor="accent1" w:themeShade="BF"/>
      <w:sz w:val="26"/>
      <w:szCs w:val="26"/>
    </w:rPr>
  </w:style>
  <w:style w:type="paragraph" w:styleId="4">
    <w:name w:val="heading 3"/>
    <w:basedOn w:val="1"/>
    <w:next w:val="1"/>
    <w:link w:val="41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54061" w:themeColor="accent1" w:themeShade="80"/>
      <w:sz w:val="24"/>
    </w:rPr>
  </w:style>
  <w:style w:type="paragraph" w:styleId="5">
    <w:name w:val="heading 4"/>
    <w:basedOn w:val="1"/>
    <w:next w:val="1"/>
    <w:link w:val="45"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6092" w:themeColor="accent1" w:themeShade="BF"/>
    </w:rPr>
  </w:style>
  <w:style w:type="character" w:default="1" w:styleId="25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unhideWhenUsed/>
    <w:qFormat/>
    <w:uiPriority w:val="39"/>
    <w:pPr>
      <w:ind w:left="900"/>
      <w:jc w:val="left"/>
    </w:pPr>
    <w:rPr>
      <w:rFonts w:cstheme="minorHAnsi"/>
      <w:sz w:val="20"/>
      <w:szCs w:val="20"/>
    </w:rPr>
  </w:style>
  <w:style w:type="paragraph" w:styleId="7">
    <w:name w:val="caption"/>
    <w:basedOn w:val="1"/>
    <w:next w:val="1"/>
    <w:unhideWhenUsed/>
    <w:qFormat/>
    <w:uiPriority w:val="35"/>
    <w:pPr>
      <w:spacing w:after="200"/>
    </w:pPr>
    <w:rPr>
      <w:i/>
      <w:iCs/>
      <w:color w:val="1F497D" w:themeColor="text2"/>
      <w:szCs w:val="18"/>
      <w14:textFill>
        <w14:solidFill>
          <w14:schemeClr w14:val="tx2"/>
        </w14:solidFill>
      </w14:textFill>
    </w:rPr>
  </w:style>
  <w:style w:type="paragraph" w:styleId="8">
    <w:name w:val="Document Map"/>
    <w:basedOn w:val="1"/>
    <w:link w:val="33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9">
    <w:name w:val="toc 5"/>
    <w:basedOn w:val="1"/>
    <w:next w:val="1"/>
    <w:unhideWhenUsed/>
    <w:qFormat/>
    <w:uiPriority w:val="39"/>
    <w:pPr>
      <w:ind w:left="540"/>
      <w:jc w:val="left"/>
    </w:pPr>
    <w:rPr>
      <w:rFonts w:cstheme="minorHAnsi"/>
      <w:sz w:val="20"/>
      <w:szCs w:val="20"/>
    </w:rPr>
  </w:style>
  <w:style w:type="paragraph" w:styleId="10">
    <w:name w:val="toc 3"/>
    <w:basedOn w:val="1"/>
    <w:next w:val="1"/>
    <w:unhideWhenUsed/>
    <w:qFormat/>
    <w:uiPriority w:val="39"/>
    <w:pPr>
      <w:tabs>
        <w:tab w:val="right" w:pos="6941"/>
      </w:tabs>
      <w:ind w:left="454"/>
      <w:jc w:val="left"/>
    </w:pPr>
    <w:rPr>
      <w:rFonts w:cstheme="minorHAnsi"/>
      <w:sz w:val="20"/>
      <w:szCs w:val="20"/>
    </w:rPr>
  </w:style>
  <w:style w:type="paragraph" w:styleId="11">
    <w:name w:val="toc 8"/>
    <w:basedOn w:val="1"/>
    <w:next w:val="1"/>
    <w:unhideWhenUsed/>
    <w:qFormat/>
    <w:uiPriority w:val="39"/>
    <w:pPr>
      <w:ind w:left="1080"/>
      <w:jc w:val="left"/>
    </w:pPr>
    <w:rPr>
      <w:rFonts w:cstheme="minorHAnsi"/>
      <w:sz w:val="20"/>
      <w:szCs w:val="20"/>
    </w:rPr>
  </w:style>
  <w:style w:type="paragraph" w:styleId="12">
    <w:name w:val="Balloon Text"/>
    <w:basedOn w:val="1"/>
    <w:link w:val="30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13">
    <w:name w:val="footer"/>
    <w:basedOn w:val="1"/>
    <w:link w:val="29"/>
    <w:unhideWhenUsed/>
    <w:qFormat/>
    <w:uiPriority w:val="99"/>
    <w:pPr>
      <w:tabs>
        <w:tab w:val="center" w:pos="4513"/>
        <w:tab w:val="right" w:pos="9026"/>
      </w:tabs>
    </w:pPr>
  </w:style>
  <w:style w:type="paragraph" w:styleId="14">
    <w:name w:val="header"/>
    <w:basedOn w:val="1"/>
    <w:link w:val="28"/>
    <w:unhideWhenUsed/>
    <w:qFormat/>
    <w:uiPriority w:val="99"/>
    <w:pPr>
      <w:tabs>
        <w:tab w:val="center" w:pos="4513"/>
        <w:tab w:val="right" w:pos="9026"/>
      </w:tabs>
    </w:pPr>
  </w:style>
  <w:style w:type="paragraph" w:styleId="15">
    <w:name w:val="toc 1"/>
    <w:basedOn w:val="1"/>
    <w:next w:val="1"/>
    <w:unhideWhenUsed/>
    <w:qFormat/>
    <w:uiPriority w:val="39"/>
    <w:pPr>
      <w:tabs>
        <w:tab w:val="right" w:pos="6941"/>
      </w:tabs>
      <w:spacing w:before="60"/>
      <w:jc w:val="left"/>
    </w:pPr>
    <w:rPr>
      <w:rFonts w:asciiTheme="majorHAnsi" w:hAnsiTheme="majorHAnsi"/>
      <w:b/>
      <w:bCs/>
      <w:caps/>
      <w:sz w:val="24"/>
    </w:rPr>
  </w:style>
  <w:style w:type="paragraph" w:styleId="16">
    <w:name w:val="toc 4"/>
    <w:basedOn w:val="1"/>
    <w:next w:val="1"/>
    <w:unhideWhenUsed/>
    <w:qFormat/>
    <w:uiPriority w:val="39"/>
    <w:pPr>
      <w:ind w:left="360"/>
      <w:jc w:val="left"/>
    </w:pPr>
    <w:rPr>
      <w:rFonts w:cstheme="minorHAnsi"/>
      <w:sz w:val="20"/>
      <w:szCs w:val="20"/>
    </w:rPr>
  </w:style>
  <w:style w:type="paragraph" w:styleId="17">
    <w:name w:val="toc 6"/>
    <w:basedOn w:val="1"/>
    <w:next w:val="1"/>
    <w:unhideWhenUsed/>
    <w:qFormat/>
    <w:uiPriority w:val="39"/>
    <w:pPr>
      <w:ind w:left="720"/>
      <w:jc w:val="left"/>
    </w:pPr>
    <w:rPr>
      <w:rFonts w:cstheme="minorHAnsi"/>
      <w:sz w:val="20"/>
      <w:szCs w:val="20"/>
    </w:rPr>
  </w:style>
  <w:style w:type="paragraph" w:styleId="18">
    <w:name w:val="toc 2"/>
    <w:basedOn w:val="1"/>
    <w:next w:val="1"/>
    <w:qFormat/>
    <w:uiPriority w:val="39"/>
    <w:pPr>
      <w:tabs>
        <w:tab w:val="right" w:pos="6941"/>
      </w:tabs>
      <w:spacing w:before="120"/>
      <w:ind w:left="227"/>
      <w:jc w:val="left"/>
    </w:pPr>
    <w:rPr>
      <w:rFonts w:cstheme="minorHAnsi"/>
      <w:b/>
      <w:bCs/>
      <w:sz w:val="20"/>
      <w:szCs w:val="20"/>
    </w:rPr>
  </w:style>
  <w:style w:type="paragraph" w:styleId="19">
    <w:name w:val="toc 9"/>
    <w:basedOn w:val="1"/>
    <w:next w:val="1"/>
    <w:unhideWhenUsed/>
    <w:qFormat/>
    <w:uiPriority w:val="39"/>
    <w:pPr>
      <w:ind w:left="1260"/>
      <w:jc w:val="left"/>
    </w:pPr>
    <w:rPr>
      <w:rFonts w:cstheme="minorHAnsi"/>
      <w:sz w:val="20"/>
      <w:szCs w:val="20"/>
    </w:rPr>
  </w:style>
  <w:style w:type="paragraph" w:styleId="2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lang w:val="en-US"/>
    </w:rPr>
  </w:style>
  <w:style w:type="paragraph" w:styleId="21">
    <w:name w:val="Title"/>
    <w:basedOn w:val="1"/>
    <w:next w:val="1"/>
    <w:link w:val="31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23">
    <w:name w:val="Table Grid"/>
    <w:basedOn w:val="2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4">
    <w:name w:val="Light List Accent 4"/>
    <w:basedOn w:val="22"/>
    <w:qFormat/>
    <w:uiPriority w:val="61"/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character" w:styleId="26">
    <w:name w:val="Strong"/>
    <w:basedOn w:val="25"/>
    <w:qFormat/>
    <w:uiPriority w:val="22"/>
    <w:rPr>
      <w:b/>
      <w:bCs/>
    </w:rPr>
  </w:style>
  <w:style w:type="character" w:styleId="27">
    <w:name w:val="Hyperlink"/>
    <w:basedOn w:val="25"/>
    <w:unhideWhenUsed/>
    <w:qFormat/>
    <w:uiPriority w:val="99"/>
    <w:rPr>
      <w:color w:val="0000FF"/>
      <w:u w:val="single"/>
    </w:rPr>
  </w:style>
  <w:style w:type="character" w:customStyle="1" w:styleId="28">
    <w:name w:val="页眉 字符"/>
    <w:basedOn w:val="25"/>
    <w:link w:val="14"/>
    <w:qFormat/>
    <w:uiPriority w:val="99"/>
  </w:style>
  <w:style w:type="character" w:customStyle="1" w:styleId="29">
    <w:name w:val="页脚 字符"/>
    <w:basedOn w:val="25"/>
    <w:link w:val="13"/>
    <w:qFormat/>
    <w:uiPriority w:val="99"/>
  </w:style>
  <w:style w:type="character" w:customStyle="1" w:styleId="30">
    <w:name w:val="批注框文本 字符"/>
    <w:basedOn w:val="25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1">
    <w:name w:val="标题 字符"/>
    <w:basedOn w:val="25"/>
    <w:link w:val="21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styleId="32">
    <w:name w:val="Placeholder Text"/>
    <w:basedOn w:val="25"/>
    <w:semiHidden/>
    <w:qFormat/>
    <w:uiPriority w:val="99"/>
    <w:rPr>
      <w:color w:val="808080"/>
    </w:rPr>
  </w:style>
  <w:style w:type="character" w:customStyle="1" w:styleId="33">
    <w:name w:val="文档结构图 字符"/>
    <w:basedOn w:val="25"/>
    <w:link w:val="8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4">
    <w:name w:val="标题 1 字符"/>
    <w:basedOn w:val="25"/>
    <w:link w:val="2"/>
    <w:qFormat/>
    <w:uiPriority w:val="9"/>
    <w:rPr>
      <w:rFonts w:eastAsia="微软雅黑" w:asciiTheme="majorHAnsi" w:hAnsiTheme="majorHAnsi" w:cstheme="majorBidi"/>
      <w:b/>
      <w:bCs/>
      <w:color w:val="000000" w:themeColor="text1"/>
      <w:kern w:val="2"/>
      <w:sz w:val="24"/>
      <w:szCs w:val="28"/>
      <w:lang w:val="en-GB"/>
      <w14:textFill>
        <w14:solidFill>
          <w14:schemeClr w14:val="tx1"/>
        </w14:solidFill>
      </w14:textFill>
    </w:rPr>
  </w:style>
  <w:style w:type="table" w:customStyle="1" w:styleId="35">
    <w:name w:val="清单表 3 - 着色 51"/>
    <w:basedOn w:val="22"/>
    <w:qFormat/>
    <w:uiPriority w:val="48"/>
    <w:tblPr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4BACC6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4BACC6" w:themeColor="accent5" w:sz="4" w:space="0"/>
          <w:right w:val="single" w:color="4BACC6" w:themeColor="accent5" w:sz="4" w:space="0"/>
        </w:tcBorders>
      </w:tcPr>
    </w:tblStylePr>
    <w:tblStylePr w:type="band1Horz">
      <w:tcPr>
        <w:tcBorders>
          <w:top w:val="single" w:color="4BACC6" w:themeColor="accent5" w:sz="4" w:space="0"/>
          <w:bottom w:val="single" w:color="4BACC6" w:themeColor="accent5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4BACC6" w:themeColor="accent5" w:sz="4" w:space="0"/>
          <w:left w:val="nil"/>
        </w:tcBorders>
      </w:tcPr>
    </w:tblStylePr>
    <w:tblStylePr w:type="swCell">
      <w:tcPr>
        <w:tcBorders>
          <w:top w:val="double" w:color="4BACC6" w:themeColor="accent5" w:sz="4" w:space="0"/>
          <w:right w:val="nil"/>
        </w:tcBorders>
      </w:tcPr>
    </w:tblStylePr>
  </w:style>
  <w:style w:type="character" w:customStyle="1" w:styleId="36">
    <w:name w:val="标题 2 字符"/>
    <w:basedOn w:val="25"/>
    <w:link w:val="3"/>
    <w:qFormat/>
    <w:uiPriority w:val="9"/>
    <w:rPr>
      <w:rFonts w:eastAsia="微软雅黑" w:asciiTheme="majorHAnsi" w:hAnsiTheme="majorHAnsi" w:cstheme="majorBidi"/>
      <w:color w:val="376092" w:themeColor="accent1" w:themeShade="BF"/>
      <w:kern w:val="2"/>
      <w:sz w:val="26"/>
      <w:szCs w:val="26"/>
      <w:lang w:val="en-GB"/>
    </w:rPr>
  </w:style>
  <w:style w:type="table" w:customStyle="1" w:styleId="37">
    <w:name w:val="网格表 4 - 着色 51"/>
    <w:basedOn w:val="22"/>
    <w:qFormat/>
    <w:uiPriority w:val="49"/>
    <w:rPr>
      <w:rFonts w:eastAsia="宋体" w:cs="Times New Roman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4BACC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paragraph" w:styleId="38">
    <w:name w:val="List Paragraph"/>
    <w:basedOn w:val="1"/>
    <w:qFormat/>
    <w:uiPriority w:val="34"/>
    <w:pPr>
      <w:ind w:left="720"/>
      <w:contextualSpacing/>
    </w:pPr>
  </w:style>
  <w:style w:type="table" w:customStyle="1" w:styleId="39">
    <w:name w:val="网格表 5 深色 - 着色 51"/>
    <w:basedOn w:val="22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band1Vert">
      <w:tcPr>
        <w:shd w:val="clear" w:color="auto" w:fill="B6DDE8" w:themeFill="accent5" w:themeFillTint="66"/>
      </w:tcPr>
    </w:tblStylePr>
    <w:tblStylePr w:type="band1Horz">
      <w:tcPr>
        <w:shd w:val="clear" w:color="auto" w:fill="B6DDE8" w:themeFill="accent5" w:themeFillTint="66"/>
      </w:tcPr>
    </w:tblStylePr>
  </w:style>
  <w:style w:type="table" w:customStyle="1" w:styleId="40">
    <w:name w:val="清单表 4 - 着色 51"/>
    <w:basedOn w:val="22"/>
    <w:qFormat/>
    <w:uiPriority w:val="49"/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41">
    <w:name w:val="标题 3 字符"/>
    <w:basedOn w:val="25"/>
    <w:link w:val="4"/>
    <w:qFormat/>
    <w:uiPriority w:val="9"/>
    <w:rPr>
      <w:rFonts w:asciiTheme="majorHAnsi" w:hAnsiTheme="majorHAnsi" w:eastAsiaTheme="majorEastAsia" w:cstheme="majorBidi"/>
      <w:color w:val="254061" w:themeColor="accent1" w:themeShade="80"/>
      <w:kern w:val="2"/>
      <w:sz w:val="24"/>
      <w:szCs w:val="24"/>
      <w:lang w:eastAsia="zh-CN"/>
    </w:rPr>
  </w:style>
  <w:style w:type="paragraph" w:styleId="42">
    <w:name w:val="No Spacing"/>
    <w:link w:val="46"/>
    <w:qFormat/>
    <w:uiPriority w:val="1"/>
    <w:pPr>
      <w:widowControl w:val="0"/>
      <w:jc w:val="both"/>
    </w:pPr>
    <w:rPr>
      <w:rFonts w:eastAsia="Arial" w:cs="Times New Roman" w:asciiTheme="minorHAnsi" w:hAnsiTheme="minorHAnsi"/>
      <w:kern w:val="2"/>
      <w:sz w:val="18"/>
      <w:szCs w:val="24"/>
      <w:lang w:val="en-GB" w:eastAsia="zh-CN" w:bidi="ar-SA"/>
    </w:rPr>
  </w:style>
  <w:style w:type="table" w:customStyle="1" w:styleId="43">
    <w:name w:val="网格表 4 - 着色 11"/>
    <w:basedOn w:val="22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44">
    <w:name w:val="清单表 4 - 着色 11"/>
    <w:basedOn w:val="22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character" w:customStyle="1" w:styleId="45">
    <w:name w:val="标题 4 字符"/>
    <w:basedOn w:val="25"/>
    <w:link w:val="5"/>
    <w:qFormat/>
    <w:uiPriority w:val="9"/>
    <w:rPr>
      <w:rFonts w:asciiTheme="majorHAnsi" w:hAnsiTheme="majorHAnsi" w:eastAsiaTheme="majorEastAsia" w:cstheme="majorBidi"/>
      <w:i/>
      <w:iCs/>
      <w:color w:val="376092" w:themeColor="accent1" w:themeShade="BF"/>
      <w:kern w:val="2"/>
      <w:sz w:val="18"/>
      <w:szCs w:val="24"/>
      <w:lang w:eastAsia="zh-CN"/>
    </w:rPr>
  </w:style>
  <w:style w:type="character" w:customStyle="1" w:styleId="46">
    <w:name w:val="无间隔 字符"/>
    <w:basedOn w:val="25"/>
    <w:link w:val="42"/>
    <w:qFormat/>
    <w:uiPriority w:val="1"/>
    <w:rPr>
      <w:rFonts w:eastAsia="Arial" w:cs="Times New Roman"/>
      <w:kern w:val="2"/>
      <w:sz w:val="18"/>
      <w:szCs w:val="24"/>
      <w:lang w:eastAsia="zh-CN"/>
    </w:rPr>
  </w:style>
  <w:style w:type="character" w:customStyle="1" w:styleId="47">
    <w:name w:val="skip"/>
    <w:basedOn w:val="25"/>
    <w:qFormat/>
    <w:uiPriority w:val="0"/>
  </w:style>
  <w:style w:type="character" w:customStyle="1" w:styleId="48">
    <w:name w:val="apple-converted-space"/>
    <w:basedOn w:val="25"/>
    <w:qFormat/>
    <w:uiPriority w:val="0"/>
  </w:style>
  <w:style w:type="table" w:customStyle="1" w:styleId="49">
    <w:name w:val="网格表 4 - 着色 12"/>
    <w:basedOn w:val="22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paragraph" w:customStyle="1" w:styleId="50">
    <w:name w:val="TOC 标题1"/>
    <w:basedOn w:val="2"/>
    <w:next w:val="1"/>
    <w:unhideWhenUsed/>
    <w:qFormat/>
    <w:uiPriority w:val="39"/>
    <w:pPr>
      <w:widowControl/>
      <w:spacing w:line="276" w:lineRule="auto"/>
      <w:jc w:val="left"/>
      <w:outlineLvl w:val="9"/>
    </w:pPr>
    <w:rPr>
      <w:kern w:val="0"/>
      <w:lang w:val="en-US"/>
    </w:rPr>
  </w:style>
  <w:style w:type="paragraph" w:customStyle="1" w:styleId="51">
    <w:name w:val="TOC 标题2"/>
    <w:basedOn w:val="2"/>
    <w:next w:val="1"/>
    <w:unhideWhenUsed/>
    <w:qFormat/>
    <w:uiPriority w:val="39"/>
    <w:pPr>
      <w:widowControl/>
      <w:spacing w:line="276" w:lineRule="auto"/>
      <w:jc w:val="left"/>
      <w:outlineLvl w:val="9"/>
    </w:pPr>
    <w:rPr>
      <w:rFonts w:eastAsiaTheme="majorEastAsia"/>
      <w:color w:val="376092" w:themeColor="accent1" w:themeShade="BF"/>
      <w:kern w:val="0"/>
      <w:sz w:val="28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oleObject" Target="embeddings/oleObject3.bin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oleObject" Target="embeddings/oleObject2.bin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oleObject" Target="embeddings/oleObject1.bin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3599983-DAFC-4C8F-8D6A-887572FE5ED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SY Electronics</Company>
  <Pages>17</Pages>
  <Words>1744</Words>
  <Characters>9946</Characters>
  <Lines>82</Lines>
  <Paragraphs>23</Paragraphs>
  <TotalTime>0</TotalTime>
  <ScaleCrop>false</ScaleCrop>
  <LinksUpToDate>false</LinksUpToDate>
  <CharactersWithSpaces>11667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2023-05-09T06:47:00Z</dcterms:created>
  <dc:creator>Steven Whittaker</dc:creator>
  <cp:lastModifiedBy>李华&amp;深圳里奇</cp:lastModifiedBy>
  <cp:lastPrinted>2019-08-28T14:25:00Z</cp:lastPrinted>
  <dcterms:modified xsi:type="dcterms:W3CDTF">2023-06-02T02:13:52Z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0FEA190DDD7A4744AFE4713E3AF0B9E6</vt:lpwstr>
  </property>
</Properties>
</file>