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BEE789">
      <w:pPr>
        <w:spacing w:line="241" w:lineRule="auto"/>
        <w:rPr>
          <w:rFonts w:eastAsiaTheme="minorEastAsia"/>
        </w:rPr>
      </w:pPr>
    </w:p>
    <w:p w14:paraId="78A1FF74">
      <w:pPr>
        <w:spacing w:line="241" w:lineRule="auto"/>
      </w:pPr>
    </w:p>
    <w:p w14:paraId="39A94EB4">
      <w:pPr>
        <w:spacing w:line="241" w:lineRule="auto"/>
      </w:pPr>
    </w:p>
    <w:p w14:paraId="05840110">
      <w:pPr>
        <w:spacing w:line="241" w:lineRule="auto"/>
      </w:pPr>
    </w:p>
    <w:p w14:paraId="12550CEE">
      <w:pPr>
        <w:spacing w:line="241" w:lineRule="auto"/>
      </w:pPr>
    </w:p>
    <w:p w14:paraId="233C664B">
      <w:pPr>
        <w:spacing w:line="241" w:lineRule="auto"/>
      </w:pPr>
    </w:p>
    <w:p w14:paraId="5C9B67E8">
      <w:pPr>
        <w:spacing w:line="241" w:lineRule="auto"/>
      </w:pPr>
    </w:p>
    <w:p w14:paraId="012E4CED">
      <w:pPr>
        <w:spacing w:line="241" w:lineRule="auto"/>
      </w:pPr>
    </w:p>
    <w:p w14:paraId="3FDD7C19">
      <w:pPr>
        <w:spacing w:line="241" w:lineRule="auto"/>
      </w:pPr>
    </w:p>
    <w:p w14:paraId="1F6B6C92">
      <w:pPr>
        <w:spacing w:line="241" w:lineRule="auto"/>
      </w:pPr>
    </w:p>
    <w:p w14:paraId="5AFDAB50">
      <w:pPr>
        <w:spacing w:line="242" w:lineRule="auto"/>
      </w:pPr>
    </w:p>
    <w:p w14:paraId="78B0722B">
      <w:pPr>
        <w:spacing w:line="242" w:lineRule="auto"/>
      </w:pPr>
    </w:p>
    <w:p w14:paraId="4646ECAA">
      <w:pPr>
        <w:spacing w:line="242" w:lineRule="auto"/>
      </w:pPr>
    </w:p>
    <w:p w14:paraId="4503ECC4">
      <w:pPr>
        <w:spacing w:line="242" w:lineRule="auto"/>
      </w:pPr>
    </w:p>
    <w:p w14:paraId="3058AEF0">
      <w:pPr>
        <w:spacing w:line="242" w:lineRule="auto"/>
      </w:pPr>
    </w:p>
    <w:p w14:paraId="50FE6558">
      <w:pPr>
        <w:spacing w:line="3207" w:lineRule="exact"/>
        <w:textAlignment w:val="center"/>
      </w:pPr>
      <w:r>
        <w:pict>
          <v:shape id="_x0000_s1086" o:spid="_x0000_s1086" o:spt="202" type="#_x0000_t202" style="height:160.4pt;width:561.25pt;" fillcolor="#E09348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1A23A74">
                  <w:pPr>
                    <w:spacing w:before="275" w:line="239" w:lineRule="auto"/>
                    <w:ind w:left="3502" w:right="478" w:hanging="2814"/>
                    <w:rPr>
                      <w:rFonts w:ascii="黑体" w:hAnsi="黑体" w:eastAsia="黑体" w:cs="黑体"/>
                      <w:color w:val="FFFFFF" w:themeColor="background1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ascii="黑体" w:hAnsi="黑体" w:eastAsia="黑体" w:cs="黑体"/>
                      <w:color w:val="FFFFFF" w:themeColor="background1"/>
                      <w:spacing w:val="-21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4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-12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K60 4x4超高清无缝切换矩阵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3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带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2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视频墙功能</w:t>
                  </w:r>
                </w:p>
                <w:p w14:paraId="7C729296">
                  <w:pPr>
                    <w:spacing w:before="173" w:line="223" w:lineRule="auto"/>
                    <w:ind w:left="4086"/>
                    <w:rPr>
                      <w:rFonts w:ascii="黑体" w:hAnsi="黑体" w:eastAsia="黑体" w:cs="黑体"/>
                      <w:color w:val="FFFFFF" w:themeColor="background1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ascii="黑体" w:hAnsi="黑体" w:eastAsia="黑体" w:cs="黑体"/>
                      <w:color w:val="FFFFFF" w:themeColor="background1"/>
                      <w:spacing w:val="4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>用户手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2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 xml:space="preserve">册 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>V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2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>1.0版</w:t>
                  </w:r>
                </w:p>
              </w:txbxContent>
            </v:textbox>
            <w10:wrap type="none"/>
            <w10:anchorlock/>
          </v:shape>
        </w:pict>
      </w:r>
    </w:p>
    <w:p w14:paraId="602082BD">
      <w:pPr>
        <w:sectPr>
          <w:pgSz w:w="11905" w:h="16840"/>
          <w:pgMar w:top="1431" w:right="341" w:bottom="0" w:left="337" w:header="0" w:footer="0" w:gutter="0"/>
          <w:cols w:space="720" w:num="1"/>
        </w:sectPr>
      </w:pPr>
    </w:p>
    <w:p w14:paraId="55A96212">
      <w:pPr>
        <w:spacing w:before="76" w:line="185" w:lineRule="auto"/>
        <w:ind w:left="53"/>
        <w:rPr>
          <w:rFonts w:ascii="微软雅黑" w:hAnsi="微软雅黑" w:eastAsia="微软雅黑" w:cs="微软雅黑"/>
          <w:sz w:val="39"/>
          <w:szCs w:val="39"/>
        </w:rPr>
      </w:pPr>
      <w:bookmarkStart w:id="0" w:name="_bookmark1"/>
      <w:bookmarkEnd w:id="0"/>
      <w:r>
        <w:rPr>
          <w:rFonts w:ascii="微软雅黑" w:hAnsi="微软雅黑" w:eastAsia="微软雅黑" w:cs="微软雅黑"/>
          <w:color w:val="231814"/>
          <w:spacing w:val="22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尊</w:t>
      </w:r>
      <w:r>
        <w:rPr>
          <w:rFonts w:ascii="微软雅黑" w:hAnsi="微软雅黑" w:eastAsia="微软雅黑" w:cs="微软雅黑"/>
          <w:color w:val="231814"/>
          <w:spacing w:val="21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敬的用户:</w:t>
      </w:r>
    </w:p>
    <w:p w14:paraId="2D74D8AE">
      <w:pPr>
        <w:spacing w:before="102" w:line="190" w:lineRule="auto"/>
        <w:ind w:left="47" w:firstLine="41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36"/>
          <w:sz w:val="25"/>
          <w:szCs w:val="25"/>
        </w:rPr>
        <w:t>您</w:t>
      </w:r>
      <w:r>
        <w:rPr>
          <w:rFonts w:ascii="微软雅黑" w:hAnsi="微软雅黑" w:eastAsia="微软雅黑" w:cs="微软雅黑"/>
          <w:color w:val="231814"/>
          <w:spacing w:val="24"/>
          <w:sz w:val="25"/>
          <w:szCs w:val="25"/>
        </w:rPr>
        <w:t>好</w:t>
      </w: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!感谢您使用本公司的产品,为了您更好地体验本产品带来的视觉体验效果,我们配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5"/>
          <w:szCs w:val="25"/>
        </w:rPr>
        <w:t>备了内容详细的用户手册,在您开始使用本产品之前请先仔细阅读用户手册,您从中可以获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得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5"/>
          <w:szCs w:val="25"/>
        </w:rPr>
        <w:t>有关产品的介绍、使用方法等方面的知识,以便您能正确的使用本机。若有不明白之处,请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您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0"/>
          <w:sz w:val="25"/>
          <w:szCs w:val="25"/>
        </w:rPr>
        <w:t>联系购买的商家!</w:t>
      </w:r>
    </w:p>
    <w:p w14:paraId="3F3631D1">
      <w:pPr>
        <w:spacing w:before="1" w:line="185" w:lineRule="auto"/>
        <w:ind w:left="57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31"/>
          <w:sz w:val="25"/>
          <w:szCs w:val="25"/>
        </w:rPr>
        <w:t>温</w:t>
      </w:r>
      <w:r>
        <w:rPr>
          <w:rFonts w:ascii="微软雅黑" w:hAnsi="微软雅黑" w:eastAsia="微软雅黑" w:cs="微软雅黑"/>
          <w:color w:val="231814"/>
          <w:spacing w:val="27"/>
          <w:sz w:val="25"/>
          <w:szCs w:val="25"/>
        </w:rPr>
        <w:t>馨提示:本手册仅供参考使用,若有更新,不再另行通知!</w:t>
      </w:r>
    </w:p>
    <w:p w14:paraId="1AEF0D83">
      <w:pPr>
        <w:spacing w:before="6" w:line="190" w:lineRule="auto"/>
        <w:ind w:left="49" w:right="148" w:firstLine="38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《4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K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60 4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x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4超高清无缝切换矩阵带视频墙功能》主要介绍了矩阵的使用方法、主要性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能 </w:t>
      </w:r>
      <w:r>
        <w:rPr>
          <w:rFonts w:ascii="微软雅黑" w:hAnsi="微软雅黑" w:eastAsia="微软雅黑" w:cs="微软雅黑"/>
          <w:color w:val="231814"/>
          <w:spacing w:val="10"/>
          <w:sz w:val="25"/>
          <w:szCs w:val="25"/>
        </w:rPr>
        <w:t>参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数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、设备的连接及重要的安全说明等信息。</w:t>
      </w:r>
    </w:p>
    <w:p w14:paraId="04B007A7">
      <w:pPr>
        <w:spacing w:line="190" w:lineRule="auto"/>
        <w:ind w:left="49" w:right="90" w:firstLine="53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0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手册只作为用户操作指示,不作为维修服务用途。自发行日期起,此后的功能或相关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9"/>
          <w:sz w:val="25"/>
          <w:szCs w:val="25"/>
        </w:rPr>
        <w:t>参</w:t>
      </w:r>
      <w:r>
        <w:rPr>
          <w:rFonts w:ascii="微软雅黑" w:hAnsi="微软雅黑" w:eastAsia="微软雅黑" w:cs="微软雅黑"/>
          <w:color w:val="231814"/>
          <w:spacing w:val="19"/>
          <w:sz w:val="25"/>
          <w:szCs w:val="25"/>
        </w:rPr>
        <w:t>数若有改变,将另作补充说明,详情可向厂商或各经销商查询。</w:t>
      </w:r>
    </w:p>
    <w:p w14:paraId="4767040A">
      <w:pPr>
        <w:spacing w:line="190" w:lineRule="auto"/>
        <w:ind w:left="49" w:right="90" w:firstLine="53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0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手册为本公司版权所有,未经许可,任何单位或个人不得将本手册之部分或其全部内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</w:rPr>
        <w:t>容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>作为商业用途。</w:t>
      </w:r>
    </w:p>
    <w:p w14:paraId="6506CD4D">
      <w:pPr>
        <w:spacing w:before="3" w:line="209" w:lineRule="auto"/>
        <w:ind w:left="50" w:right="90" w:firstLine="53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1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手册版权受《中华人民共和国著作权法》及其他知识产权法规保护。未经书面许可不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得复印或散布。</w:t>
      </w:r>
    </w:p>
    <w:p w14:paraId="2ED987A1">
      <w:pPr>
        <w:spacing w:before="267" w:line="181" w:lineRule="auto"/>
        <w:ind w:left="4631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-18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目</w:t>
      </w:r>
      <w:r>
        <w:rPr>
          <w:color w:val="231814"/>
          <w:sz w:val="39"/>
          <w:szCs w:val="39"/>
        </w:rPr>
        <w:drawing>
          <wp:inline distT="0" distB="0" distL="0" distR="0">
            <wp:extent cx="299720" cy="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729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-1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录</w:t>
      </w:r>
    </w:p>
    <w:sdt>
      <w:sdtPr>
        <w:rPr>
          <w:rFonts w:ascii="微软雅黑" w:hAnsi="微软雅黑" w:eastAsia="微软雅黑" w:cs="微软雅黑"/>
          <w:sz w:val="25"/>
          <w:szCs w:val="25"/>
        </w:rPr>
        <w:id w:val="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5"/>
          <w:szCs w:val="25"/>
        </w:rPr>
      </w:sdtEndPr>
      <w:sdtContent>
        <w:p w14:paraId="125363E9">
          <w:pPr>
            <w:tabs>
              <w:tab w:val="right" w:leader="dot" w:pos="10325"/>
            </w:tabs>
            <w:spacing w:before="145" w:line="173" w:lineRule="auto"/>
            <w:ind w:left="24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1. 产品预览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fldChar w:fldCharType="end"/>
          </w:r>
        </w:p>
        <w:p w14:paraId="3D50BEF3">
          <w:pPr>
            <w:tabs>
              <w:tab w:val="right" w:leader="dot" w:pos="10325"/>
            </w:tabs>
            <w:spacing w:before="1" w:line="173" w:lineRule="auto"/>
            <w:ind w:left="12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2</w:t>
          </w: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包装目录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fldChar w:fldCharType="end"/>
          </w:r>
        </w:p>
        <w:p w14:paraId="624EB1E2">
          <w:pPr>
            <w:tabs>
              <w:tab w:val="right" w:leader="dot" w:pos="10325"/>
            </w:tabs>
            <w:spacing w:before="1" w:line="171" w:lineRule="auto"/>
            <w:ind w:left="15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 xml:space="preserve">3. 概述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t>2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fldChar w:fldCharType="end"/>
          </w:r>
        </w:p>
        <w:p w14:paraId="14635CA5">
          <w:pPr>
            <w:tabs>
              <w:tab w:val="right" w:leader="dot" w:pos="10325"/>
            </w:tabs>
            <w:spacing w:line="173" w:lineRule="auto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4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功能特性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t>2</w:t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fldChar w:fldCharType="end"/>
          </w:r>
        </w:p>
        <w:p w14:paraId="43E64E91">
          <w:pPr>
            <w:tabs>
              <w:tab w:val="right" w:leader="dot" w:pos="10325"/>
            </w:tabs>
            <w:spacing w:before="2" w:line="173" w:lineRule="auto"/>
            <w:ind w:left="19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5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. 功能说明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t>3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fldChar w:fldCharType="end"/>
          </w:r>
        </w:p>
        <w:p w14:paraId="4CAC6D30">
          <w:pPr>
            <w:tabs>
              <w:tab w:val="right" w:leader="dot" w:pos="10325"/>
            </w:tabs>
            <w:spacing w:line="169" w:lineRule="auto"/>
            <w:ind w:left="32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5.</w:t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 前面板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t>3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fldChar w:fldCharType="end"/>
          </w:r>
        </w:p>
        <w:p w14:paraId="3D8A44C8">
          <w:pPr>
            <w:tabs>
              <w:tab w:val="right" w:leader="dot" w:pos="10325"/>
            </w:tabs>
            <w:spacing w:before="1" w:line="165" w:lineRule="auto"/>
            <w:ind w:left="32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 xml:space="preserve">5.2 后面板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4"/>
              <w:position w:val="-4"/>
              <w:sz w:val="25"/>
              <w:szCs w:val="25"/>
            </w:rPr>
            <w:t>4</w:t>
          </w:r>
          <w:r>
            <w:rPr>
              <w:rFonts w:ascii="微软雅黑" w:hAnsi="微软雅黑" w:eastAsia="微软雅黑" w:cs="微软雅黑"/>
              <w:color w:val="231814"/>
              <w:spacing w:val="-4"/>
              <w:position w:val="-4"/>
              <w:sz w:val="25"/>
              <w:szCs w:val="25"/>
            </w:rPr>
            <w:fldChar w:fldCharType="end"/>
          </w:r>
        </w:p>
        <w:p w14:paraId="353A2490">
          <w:pPr>
            <w:tabs>
              <w:tab w:val="right" w:leader="dot" w:pos="10325"/>
            </w:tabs>
            <w:spacing w:line="173" w:lineRule="auto"/>
            <w:ind w:left="12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>6. 技术参数</w:t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position w:val="-3"/>
              <w:sz w:val="25"/>
              <w:szCs w:val="25"/>
            </w:rPr>
            <w:t>6</w:t>
          </w:r>
          <w:r>
            <w:rPr>
              <w:rFonts w:ascii="微软雅黑" w:hAnsi="微软雅黑" w:eastAsia="微软雅黑" w:cs="微软雅黑"/>
              <w:color w:val="231814"/>
              <w:position w:val="-3"/>
              <w:sz w:val="25"/>
              <w:szCs w:val="25"/>
            </w:rPr>
            <w:fldChar w:fldCharType="end"/>
          </w:r>
        </w:p>
        <w:p w14:paraId="32448BF9">
          <w:pPr>
            <w:tabs>
              <w:tab w:val="right" w:leader="dot" w:pos="10325"/>
            </w:tabs>
            <w:spacing w:before="1" w:line="167" w:lineRule="auto"/>
            <w:ind w:left="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. RS232/LAN控制端口连接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position w:val="-4"/>
              <w:sz w:val="25"/>
              <w:szCs w:val="25"/>
            </w:rPr>
            <w:fldChar w:fldCharType="end"/>
          </w:r>
        </w:p>
        <w:p w14:paraId="7116964D">
          <w:pPr>
            <w:tabs>
              <w:tab w:val="right" w:leader="dot" w:pos="10325"/>
            </w:tabs>
            <w:spacing w:before="1" w:line="167" w:lineRule="auto"/>
            <w:ind w:left="313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 xml:space="preserve">7.1 RS232控制端口连接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1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1"/>
              <w:position w:val="-4"/>
              <w:sz w:val="25"/>
              <w:szCs w:val="25"/>
            </w:rPr>
            <w:fldChar w:fldCharType="end"/>
          </w:r>
        </w:p>
        <w:p w14:paraId="7D5D03DB">
          <w:pPr>
            <w:tabs>
              <w:tab w:val="right" w:leader="dot" w:pos="10325"/>
            </w:tabs>
            <w:spacing w:before="1" w:line="168" w:lineRule="auto"/>
            <w:ind w:left="313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7.2 网络控制端口连接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fldChar w:fldCharType="end"/>
          </w:r>
        </w:p>
        <w:p w14:paraId="2A993132">
          <w:pPr>
            <w:tabs>
              <w:tab w:val="right" w:leader="dot" w:pos="10325"/>
            </w:tabs>
            <w:spacing w:line="169" w:lineRule="auto"/>
            <w:ind w:left="1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2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. PC工具操作指南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4"/>
              <w:sz w:val="25"/>
              <w:szCs w:val="25"/>
            </w:rPr>
            <w:fldChar w:fldCharType="end"/>
          </w:r>
        </w:p>
        <w:p w14:paraId="07DACDDE">
          <w:pPr>
            <w:tabs>
              <w:tab w:val="right" w:leader="dot" w:pos="10325"/>
            </w:tabs>
            <w:spacing w:line="165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9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1 账号认证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fldChar w:fldCharType="end"/>
          </w:r>
        </w:p>
        <w:p w14:paraId="3D9A4CF5">
          <w:pPr>
            <w:tabs>
              <w:tab w:val="right" w:leader="dot" w:pos="10325"/>
            </w:tabs>
            <w:spacing w:before="1" w:line="167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2 连接PC工具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fldChar w:fldCharType="end"/>
          </w:r>
        </w:p>
        <w:p w14:paraId="4AA7D79A">
          <w:pPr>
            <w:tabs>
              <w:tab w:val="right" w:leader="dot" w:pos="10325"/>
            </w:tabs>
            <w:spacing w:before="2" w:line="167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8.3 矩</w:t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阵切换页面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fldChar w:fldCharType="end"/>
          </w:r>
        </w:p>
        <w:p w14:paraId="3C3905A8">
          <w:pPr>
            <w:tabs>
              <w:tab w:val="right" w:leader="dot" w:pos="10475"/>
            </w:tabs>
            <w:spacing w:line="172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.4 信号设置页面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t>10</w:t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fldChar w:fldCharType="end"/>
          </w:r>
        </w:p>
        <w:p w14:paraId="5613E187">
          <w:pPr>
            <w:tabs>
              <w:tab w:val="right" w:leader="dot" w:pos="10475"/>
            </w:tabs>
            <w:spacing w:before="2" w:line="174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.5 参数调节页面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t>10</w:t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fldChar w:fldCharType="end"/>
          </w:r>
        </w:p>
        <w:p w14:paraId="073876EB">
          <w:pPr>
            <w:tabs>
              <w:tab w:val="right" w:leader="dot" w:pos="10475"/>
            </w:tabs>
            <w:spacing w:before="1" w:line="171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8.6 视频墙页面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3"/>
              <w:sz w:val="25"/>
              <w:szCs w:val="25"/>
            </w:rPr>
            <w:fldChar w:fldCharType="end"/>
          </w:r>
        </w:p>
        <w:p w14:paraId="550F8605">
          <w:pPr>
            <w:tabs>
              <w:tab w:val="right" w:leader="dot" w:pos="10475"/>
            </w:tabs>
            <w:spacing w:line="172" w:lineRule="auto"/>
            <w:ind w:left="1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>9. We</w:t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>b</w:t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控制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t>14</w:t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fldChar w:fldCharType="end"/>
          </w:r>
        </w:p>
        <w:p w14:paraId="3B4DC43A">
          <w:pPr>
            <w:tabs>
              <w:tab w:val="right" w:leader="dot" w:pos="10475"/>
            </w:tabs>
            <w:spacing w:before="1" w:line="193" w:lineRule="auto"/>
            <w:ind w:left="24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9"/>
              <w:sz w:val="25"/>
              <w:szCs w:val="25"/>
            </w:rPr>
            <w:t xml:space="preserve">0. 连接示意图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9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9"/>
              <w:position w:val="-3"/>
              <w:sz w:val="25"/>
              <w:szCs w:val="25"/>
            </w:rPr>
            <w:t>15</w:t>
          </w:r>
          <w:r>
            <w:rPr>
              <w:rFonts w:ascii="微软雅黑" w:hAnsi="微软雅黑" w:eastAsia="微软雅黑" w:cs="微软雅黑"/>
              <w:color w:val="231814"/>
              <w:spacing w:val="-9"/>
              <w:position w:val="-3"/>
              <w:sz w:val="25"/>
              <w:szCs w:val="25"/>
            </w:rPr>
            <w:fldChar w:fldCharType="end"/>
          </w:r>
        </w:p>
      </w:sdtContent>
    </w:sdt>
    <w:p w14:paraId="4B9FA034">
      <w:pPr>
        <w:sectPr>
          <w:pgSz w:w="11905" w:h="16840"/>
          <w:pgMar w:top="904" w:right="730" w:bottom="0" w:left="689" w:header="0" w:footer="0" w:gutter="0"/>
          <w:cols w:space="720" w:num="1"/>
        </w:sectPr>
      </w:pPr>
    </w:p>
    <w:tbl>
      <w:tblPr>
        <w:tblStyle w:val="6"/>
        <w:tblW w:w="10508" w:type="dxa"/>
        <w:tblInd w:w="51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7AF28C1D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1C8C7711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1" w:name="_bookmark4"/>
            <w:bookmarkEnd w:id="1"/>
            <w:bookmarkStart w:id="2" w:name="_bookmark5"/>
            <w:bookmarkEnd w:id="2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0A048AB8">
      <w:pPr>
        <w:pStyle w:val="7"/>
        <w:numPr>
          <w:ilvl w:val="0"/>
          <w:numId w:val="1"/>
        </w:numPr>
        <w:spacing w:before="289" w:line="186" w:lineRule="auto"/>
        <w:ind w:firstLineChars="0"/>
        <w:outlineLvl w:val="0"/>
        <w:rPr>
          <w:rFonts w:ascii="微软雅黑" w:hAnsi="微软雅黑" w:eastAsia="微软雅黑" w:cs="微软雅黑"/>
          <w:color w:val="231814"/>
          <w:spacing w:val="3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231814"/>
          <w:spacing w:val="3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产品预览</w:t>
      </w:r>
    </w:p>
    <w:p w14:paraId="0192418C">
      <w:pPr>
        <w:pStyle w:val="7"/>
        <w:spacing w:before="289" w:line="186" w:lineRule="auto"/>
        <w:ind w:left="634" w:firstLine="0" w:firstLineChars="0"/>
        <w:outlineLvl w:val="0"/>
        <w:rPr>
          <w:rFonts w:ascii="微软雅黑" w:hAnsi="微软雅黑" w:eastAsia="微软雅黑" w:cs="微软雅黑"/>
          <w:color w:val="231814"/>
          <w:spacing w:val="3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</w:pPr>
    </w:p>
    <w:p w14:paraId="76B82399">
      <w:pPr>
        <w:spacing w:line="329" w:lineRule="auto"/>
      </w:pPr>
      <w:r>
        <w:drawing>
          <wp:inline distT="0" distB="0" distL="0" distR="0">
            <wp:extent cx="6705600" cy="1270000"/>
            <wp:effectExtent l="0" t="0" r="0" b="635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5779">
      <w:pPr>
        <w:spacing w:line="270" w:lineRule="auto"/>
      </w:pPr>
    </w:p>
    <w:p w14:paraId="50B07A42">
      <w:pPr>
        <w:spacing w:line="270" w:lineRule="auto"/>
      </w:pPr>
    </w:p>
    <w:p w14:paraId="4ED12847">
      <w:pPr>
        <w:spacing w:line="270" w:lineRule="auto"/>
      </w:pPr>
    </w:p>
    <w:p w14:paraId="46F8B6DA">
      <w:pPr>
        <w:spacing w:line="271" w:lineRule="auto"/>
      </w:pPr>
    </w:p>
    <w:p w14:paraId="0EC387EA">
      <w:pPr>
        <w:spacing w:before="168" w:line="185" w:lineRule="auto"/>
        <w:ind w:left="9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2.</w:t>
      </w: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包装目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录</w:t>
      </w:r>
    </w:p>
    <w:p w14:paraId="49CB69D4">
      <w:pPr>
        <w:spacing w:before="171" w:line="186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21915"/>
          <w:spacing w:val="10"/>
          <w:sz w:val="28"/>
          <w:szCs w:val="28"/>
        </w:rPr>
        <w:t>①</w:t>
      </w:r>
      <w:r>
        <w:rPr>
          <w:rFonts w:ascii="微软雅黑" w:hAnsi="微软雅黑" w:eastAsia="微软雅黑" w:cs="微软雅黑"/>
          <w:color w:val="221915"/>
          <w:spacing w:val="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21915"/>
          <w:spacing w:val="5"/>
          <w:sz w:val="28"/>
          <w:szCs w:val="28"/>
        </w:rPr>
        <w:t>1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21915"/>
          <w:spacing w:val="5"/>
          <w:sz w:val="28"/>
          <w:szCs w:val="28"/>
        </w:rPr>
        <w:t xml:space="preserve"> 4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K</w:t>
      </w:r>
      <w:r>
        <w:rPr>
          <w:rFonts w:ascii="微软雅黑" w:hAnsi="微软雅黑" w:eastAsia="微软雅黑" w:cs="微软雅黑"/>
          <w:color w:val="221915"/>
          <w:spacing w:val="5"/>
          <w:sz w:val="28"/>
          <w:szCs w:val="28"/>
        </w:rPr>
        <w:t>60 4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21915"/>
          <w:spacing w:val="5"/>
          <w:sz w:val="28"/>
          <w:szCs w:val="28"/>
        </w:rPr>
        <w:t>4超高清无缝切换矩阵</w:t>
      </w:r>
    </w:p>
    <w:p w14:paraId="30858491">
      <w:pPr>
        <w:spacing w:before="27" w:line="184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21915"/>
          <w:spacing w:val="11"/>
          <w:sz w:val="28"/>
          <w:szCs w:val="28"/>
        </w:rPr>
        <w:t>②</w:t>
      </w:r>
      <w:r>
        <w:rPr>
          <w:rFonts w:ascii="微软雅黑" w:hAnsi="微软雅黑" w:eastAsia="微软雅黑" w:cs="微软雅黑"/>
          <w:color w:val="221915"/>
          <w:spacing w:val="10"/>
          <w:sz w:val="28"/>
          <w:szCs w:val="28"/>
        </w:rPr>
        <w:t xml:space="preserve"> 1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21915"/>
          <w:spacing w:val="1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AC</w:t>
      </w:r>
      <w:r>
        <w:rPr>
          <w:rFonts w:ascii="微软雅黑" w:hAnsi="微软雅黑" w:eastAsia="微软雅黑" w:cs="微软雅黑"/>
          <w:color w:val="221915"/>
          <w:spacing w:val="10"/>
          <w:sz w:val="28"/>
          <w:szCs w:val="28"/>
        </w:rPr>
        <w:t>电源线</w:t>
      </w:r>
    </w:p>
    <w:p w14:paraId="312C5998">
      <w:pPr>
        <w:spacing w:before="25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21915"/>
          <w:spacing w:val="12"/>
          <w:sz w:val="28"/>
          <w:szCs w:val="28"/>
        </w:rPr>
        <w:t>③</w:t>
      </w:r>
      <w:r>
        <w:rPr>
          <w:rFonts w:ascii="微软雅黑" w:hAnsi="微软雅黑" w:eastAsia="微软雅黑" w:cs="微软雅黑"/>
          <w:color w:val="221915"/>
          <w:spacing w:val="11"/>
          <w:sz w:val="28"/>
          <w:szCs w:val="28"/>
        </w:rPr>
        <w:t xml:space="preserve"> 1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21915"/>
          <w:spacing w:val="1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IR</w:t>
      </w:r>
      <w:r>
        <w:rPr>
          <w:rFonts w:ascii="微软雅黑" w:hAnsi="微软雅黑" w:eastAsia="微软雅黑" w:cs="微软雅黑"/>
          <w:color w:val="221915"/>
          <w:spacing w:val="11"/>
          <w:sz w:val="28"/>
          <w:szCs w:val="28"/>
        </w:rPr>
        <w:t>遥控器</w:t>
      </w:r>
    </w:p>
    <w:p w14:paraId="59D8C169">
      <w:pPr>
        <w:spacing w:before="28" w:line="171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21915"/>
          <w:spacing w:val="24"/>
          <w:sz w:val="28"/>
          <w:szCs w:val="28"/>
        </w:rPr>
        <w:t>④</w:t>
      </w:r>
      <w:r>
        <w:rPr>
          <w:rFonts w:ascii="微软雅黑" w:hAnsi="微软雅黑" w:eastAsia="微软雅黑" w:cs="微软雅黑"/>
          <w:color w:val="221915"/>
          <w:spacing w:val="2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21915"/>
          <w:spacing w:val="-1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21915"/>
          <w:spacing w:val="-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CAT</w:t>
      </w:r>
      <w:r>
        <w:rPr>
          <w:rFonts w:ascii="微软雅黑" w:hAnsi="微软雅黑" w:eastAsia="微软雅黑" w:cs="微软雅黑"/>
          <w:color w:val="221915"/>
          <w:spacing w:val="-1"/>
          <w:sz w:val="28"/>
          <w:szCs w:val="28"/>
        </w:rPr>
        <w:t>6网线</w:t>
      </w:r>
    </w:p>
    <w:p w14:paraId="0E7BCAA8">
      <w:pPr>
        <w:spacing w:before="1" w:line="197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21915"/>
          <w:spacing w:val="16"/>
          <w:sz w:val="28"/>
          <w:szCs w:val="28"/>
        </w:rPr>
        <w:t>⑤ 1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21915"/>
          <w:spacing w:val="16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color w:val="221915"/>
          <w:spacing w:val="16"/>
          <w:sz w:val="28"/>
          <w:szCs w:val="28"/>
          <w:lang w:val="en-US" w:eastAsia="zh-CN"/>
        </w:rPr>
        <w:t>USB</w:t>
      </w:r>
      <w:r>
        <w:rPr>
          <w:rFonts w:ascii="微软雅黑" w:hAnsi="微软雅黑" w:eastAsia="微软雅黑" w:cs="微软雅黑"/>
          <w:color w:val="221915"/>
          <w:spacing w:val="16"/>
          <w:sz w:val="28"/>
          <w:szCs w:val="28"/>
        </w:rPr>
        <w:t>转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R</w:t>
      </w:r>
      <w:r>
        <w:rPr>
          <w:rFonts w:hint="eastAsia" w:ascii="微软雅黑" w:hAnsi="微软雅黑" w:eastAsia="微软雅黑" w:cs="微软雅黑"/>
          <w:color w:val="221915"/>
          <w:sz w:val="28"/>
          <w:szCs w:val="28"/>
          <w:lang w:val="en-US" w:eastAsia="zh-CN"/>
        </w:rPr>
        <w:t>S</w:t>
      </w:r>
      <w:r>
        <w:rPr>
          <w:rFonts w:ascii="微软雅黑" w:hAnsi="微软雅黑" w:eastAsia="微软雅黑" w:cs="微软雅黑"/>
          <w:color w:val="221915"/>
          <w:spacing w:val="16"/>
          <w:sz w:val="28"/>
          <w:szCs w:val="28"/>
        </w:rPr>
        <w:t>232线</w:t>
      </w:r>
    </w:p>
    <w:p w14:paraId="7E632789">
      <w:pPr>
        <w:spacing w:before="2" w:line="197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21915"/>
          <w:spacing w:val="2"/>
          <w:sz w:val="28"/>
          <w:szCs w:val="28"/>
        </w:rPr>
        <w:t xml:space="preserve">⑥ 1 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21915"/>
          <w:spacing w:val="2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color w:val="221915"/>
          <w:spacing w:val="2"/>
          <w:sz w:val="28"/>
          <w:szCs w:val="28"/>
          <w:lang w:val="en-US" w:eastAsia="zh-CN"/>
        </w:rPr>
        <w:t>DB9转</w:t>
      </w:r>
      <w:r>
        <w:rPr>
          <w:rFonts w:ascii="微软雅黑" w:hAnsi="微软雅黑" w:eastAsia="微软雅黑" w:cs="微软雅黑"/>
          <w:color w:val="221915"/>
          <w:spacing w:val="2"/>
          <w:sz w:val="28"/>
          <w:szCs w:val="28"/>
        </w:rPr>
        <w:t>3</w:t>
      </w:r>
      <w:r>
        <w:rPr>
          <w:rFonts w:ascii="微软雅黑" w:hAnsi="微软雅黑" w:eastAsia="微软雅黑" w:cs="微软雅黑"/>
          <w:color w:val="221915"/>
          <w:spacing w:val="1"/>
          <w:sz w:val="28"/>
          <w:szCs w:val="28"/>
        </w:rPr>
        <w:t>-</w:t>
      </w:r>
      <w:r>
        <w:rPr>
          <w:rFonts w:ascii="微软雅黑" w:hAnsi="微软雅黑" w:eastAsia="微软雅黑" w:cs="微软雅黑"/>
          <w:color w:val="221915"/>
          <w:sz w:val="28"/>
          <w:szCs w:val="28"/>
        </w:rPr>
        <w:t>pin</w:t>
      </w:r>
      <w:r>
        <w:rPr>
          <w:rFonts w:ascii="微软雅黑" w:hAnsi="微软雅黑" w:eastAsia="微软雅黑" w:cs="微软雅黑"/>
          <w:color w:val="221915"/>
          <w:spacing w:val="1"/>
          <w:sz w:val="28"/>
          <w:szCs w:val="28"/>
        </w:rPr>
        <w:t>凤凰端子</w:t>
      </w:r>
    </w:p>
    <w:p w14:paraId="0564E590">
      <w:pPr>
        <w:sectPr>
          <w:footerReference r:id="rId3" w:type="default"/>
          <w:pgSz w:w="11905" w:h="16840"/>
          <w:pgMar w:top="669" w:right="682" w:bottom="535" w:left="652" w:header="0" w:footer="170" w:gutter="0"/>
          <w:cols w:space="720" w:num="1"/>
        </w:sectPr>
      </w:pPr>
    </w:p>
    <w:tbl>
      <w:tblPr>
        <w:tblStyle w:val="6"/>
        <w:tblW w:w="10508" w:type="dxa"/>
        <w:tblInd w:w="19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6AD043F5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5822CEB4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3" w:name="_bookmark6"/>
            <w:bookmarkEnd w:id="3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7E9965DF">
      <w:pPr>
        <w:spacing w:before="321" w:line="185" w:lineRule="auto"/>
        <w:ind w:left="24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3.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概</w:t>
      </w:r>
      <w:r>
        <w:rPr>
          <w:rFonts w:ascii="微软雅黑" w:hAnsi="微软雅黑" w:eastAsia="微软雅黑" w:cs="微软雅黑"/>
          <w:color w:val="231814"/>
          <w:spacing w:val="3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述</w:t>
      </w:r>
    </w:p>
    <w:p w14:paraId="3F1C8A5A">
      <w:pPr>
        <w:spacing w:before="203" w:line="211" w:lineRule="auto"/>
        <w:ind w:left="15" w:right="76" w:firstLine="46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本款4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K</w:t>
      </w: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60 4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4超高清视频无缝切换矩阵可以连接4路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HDM</w:t>
      </w: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I信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号源到4路HDMI显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28"/>
          <w:szCs w:val="28"/>
        </w:rPr>
        <w:t>示设备。支持视频</w:t>
      </w:r>
      <w:r>
        <w:rPr>
          <w:rFonts w:ascii="微软雅黑" w:hAnsi="微软雅黑" w:eastAsia="微软雅黑" w:cs="微软雅黑"/>
          <w:color w:val="231814"/>
          <w:spacing w:val="5"/>
          <w:sz w:val="28"/>
          <w:szCs w:val="28"/>
        </w:rPr>
        <w:t>分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辨率高达4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K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60 4:4:4。产品具有I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R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矩阵功能</w:t>
      </w:r>
      <w:r>
        <w:rPr>
          <w:rFonts w:hint="eastAsia" w:ascii="微软雅黑" w:hAnsi="微软雅黑" w:eastAsia="微软雅黑" w:cs="微软雅黑"/>
          <w:color w:val="231814"/>
          <w:spacing w:val="3"/>
          <w:sz w:val="28"/>
          <w:szCs w:val="28"/>
        </w:rPr>
        <w:t>和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视频拼接功能,</w:t>
      </w:r>
      <w:r>
        <w:rPr>
          <w:rFonts w:ascii="微软雅黑" w:hAnsi="微软雅黑" w:eastAsia="微软雅黑" w:cs="微软雅黑"/>
          <w:color w:val="231814"/>
          <w:spacing w:val="2"/>
          <w:sz w:val="28"/>
          <w:szCs w:val="28"/>
        </w:rPr>
        <w:t>支持音频嵌入和音频剥离。</w:t>
      </w:r>
    </w:p>
    <w:p w14:paraId="40237F4E">
      <w:pPr>
        <w:spacing w:line="277" w:lineRule="auto"/>
      </w:pPr>
    </w:p>
    <w:p w14:paraId="5886D839">
      <w:pPr>
        <w:spacing w:line="278" w:lineRule="auto"/>
      </w:pPr>
    </w:p>
    <w:p w14:paraId="711F953E">
      <w:pPr>
        <w:spacing w:line="278" w:lineRule="auto"/>
      </w:pPr>
    </w:p>
    <w:p w14:paraId="2C10D9F7">
      <w:pPr>
        <w:spacing w:line="278" w:lineRule="auto"/>
      </w:pPr>
    </w:p>
    <w:p w14:paraId="6532F774">
      <w:pPr>
        <w:spacing w:line="278" w:lineRule="auto"/>
      </w:pPr>
    </w:p>
    <w:p w14:paraId="01D95074">
      <w:pPr>
        <w:spacing w:before="167" w:line="185" w:lineRule="auto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8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4.</w:t>
      </w:r>
      <w:r>
        <w:rPr>
          <w:rFonts w:ascii="微软雅黑" w:hAnsi="微软雅黑" w:eastAsia="微软雅黑" w:cs="微软雅黑"/>
          <w:color w:val="231814"/>
          <w:spacing w:val="8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8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功能特</w:t>
      </w:r>
      <w:r>
        <w:rPr>
          <w:rFonts w:ascii="微软雅黑" w:hAnsi="微软雅黑" w:eastAsia="微软雅黑" w:cs="微软雅黑"/>
          <w:color w:val="231814"/>
          <w:spacing w:val="7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性</w:t>
      </w:r>
    </w:p>
    <w:p w14:paraId="2F8B463A">
      <w:pPr>
        <w:spacing w:before="116" w:line="198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2"/>
          <w:sz w:val="28"/>
          <w:szCs w:val="28"/>
        </w:rPr>
        <w:t>☆  符合HDMI 2.0和HDCP2.2规范</w:t>
      </w:r>
    </w:p>
    <w:p w14:paraId="502694C7">
      <w:pPr>
        <w:spacing w:before="1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☆  支持18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Gbps</w:t>
      </w: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视频带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宽</w:t>
      </w:r>
    </w:p>
    <w:p w14:paraId="43BA2791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☆  视频分辨率最高支持3840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2160@60</w:t>
      </w:r>
    </w:p>
    <w:p w14:paraId="45B0AD70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14"/>
          <w:sz w:val="28"/>
          <w:szCs w:val="28"/>
        </w:rPr>
        <w:t>☆  带视频墙功能,支持视频无缝切</w:t>
      </w:r>
      <w:r>
        <w:rPr>
          <w:rFonts w:ascii="微软雅黑" w:hAnsi="微软雅黑" w:eastAsia="微软雅黑" w:cs="微软雅黑"/>
          <w:color w:val="040404"/>
          <w:spacing w:val="10"/>
          <w:sz w:val="28"/>
          <w:szCs w:val="28"/>
        </w:rPr>
        <w:t>换</w:t>
      </w:r>
    </w:p>
    <w:p w14:paraId="70817960">
      <w:pPr>
        <w:spacing w:before="1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12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pacing w:val="-6"/>
          <w:sz w:val="28"/>
          <w:szCs w:val="28"/>
        </w:rPr>
        <w:t xml:space="preserve"> 支持IR矩阵</w:t>
      </w:r>
    </w:p>
    <w:p w14:paraId="6289844B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8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pacing w:val="-4"/>
          <w:sz w:val="28"/>
          <w:szCs w:val="28"/>
        </w:rPr>
        <w:t xml:space="preserve"> 支持HDMI音频剥离</w:t>
      </w:r>
    </w:p>
    <w:p w14:paraId="2C2F4D86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3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2"/>
          <w:sz w:val="28"/>
          <w:szCs w:val="28"/>
        </w:rPr>
        <w:t xml:space="preserve">  支持外接模拟音频加嵌到HDMI码流</w:t>
      </w:r>
    </w:p>
    <w:p w14:paraId="509D353E">
      <w:pPr>
        <w:spacing w:before="1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8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pacing w:val="-4"/>
          <w:sz w:val="28"/>
          <w:szCs w:val="28"/>
        </w:rPr>
        <w:t xml:space="preserve"> 支持智能EDID管理</w:t>
      </w:r>
    </w:p>
    <w:p w14:paraId="69BC76EB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☆  带前面板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LCD</w:t>
      </w: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显示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屏</w:t>
      </w:r>
    </w:p>
    <w:p w14:paraId="7D3B67CD">
      <w:pPr>
        <w:spacing w:before="1" w:line="222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☆  可以通过前面板按键、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RS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-232和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TCP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/I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P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 xml:space="preserve"> (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LAN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10M/100M) 控制</w:t>
      </w:r>
    </w:p>
    <w:p w14:paraId="3D4F369A">
      <w:pPr>
        <w:sectPr>
          <w:footerReference r:id="rId4" w:type="default"/>
          <w:pgSz w:w="11905" w:h="16840"/>
          <w:pgMar w:top="669" w:right="692" w:bottom="535" w:left="673" w:header="0" w:footer="170" w:gutter="0"/>
          <w:cols w:space="720" w:num="1"/>
        </w:sectPr>
      </w:pPr>
    </w:p>
    <w:tbl>
      <w:tblPr>
        <w:tblStyle w:val="6"/>
        <w:tblW w:w="10508" w:type="dxa"/>
        <w:tblInd w:w="27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61191893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1612D282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3DC1A847">
      <w:pPr>
        <w:spacing w:before="313" w:line="186" w:lineRule="auto"/>
        <w:ind w:left="9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5.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功能说明</w:t>
      </w:r>
    </w:p>
    <w:p w14:paraId="5E9E3F1F">
      <w:pPr>
        <w:spacing w:before="144" w:line="185" w:lineRule="auto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5.1</w:t>
      </w:r>
      <w:r>
        <w:rPr>
          <w:color w:val="040404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前面板</w:t>
      </w:r>
    </w:p>
    <w:p w14:paraId="4F3DFD08">
      <w:pPr>
        <w:spacing w:before="221" w:line="1070" w:lineRule="exact"/>
        <w:ind w:firstLine="240"/>
        <w:textAlignment w:val="center"/>
      </w:pPr>
      <w:r>
        <w:rPr>
          <w:rFonts w:eastAsia="微软雅黑"/>
        </w:rPr>
        <w:drawing>
          <wp:inline distT="0" distB="0" distL="0" distR="0">
            <wp:extent cx="5928360" cy="660400"/>
            <wp:effectExtent l="0" t="0" r="0" b="635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109C9"/>
    <w:p w14:paraId="55B82D8C">
      <w:pPr>
        <w:spacing w:line="65" w:lineRule="exact"/>
      </w:pPr>
    </w:p>
    <w:tbl>
      <w:tblPr>
        <w:tblStyle w:val="6"/>
        <w:tblW w:w="10020" w:type="dxa"/>
        <w:tblInd w:w="231" w:type="dxa"/>
        <w:tblBorders>
          <w:top w:val="single" w:color="231814" w:sz="2" w:space="0"/>
          <w:left w:val="single" w:color="231814" w:sz="2" w:space="0"/>
          <w:bottom w:val="single" w:color="231814" w:sz="2" w:space="0"/>
          <w:right w:val="single" w:color="231814" w:sz="2" w:space="0"/>
          <w:insideH w:val="single" w:color="231814" w:sz="2" w:space="0"/>
          <w:insideV w:val="single" w:color="23181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3"/>
        <w:gridCol w:w="8207"/>
      </w:tblGrid>
      <w:tr w14:paraId="3C0B4D5A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813" w:type="dxa"/>
            <w:shd w:val="clear" w:color="auto" w:fill="EEB137"/>
          </w:tcPr>
          <w:p w14:paraId="69FB8667">
            <w:pPr>
              <w:spacing w:before="82" w:line="169" w:lineRule="auto"/>
              <w:ind w:left="33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名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称</w:t>
            </w:r>
          </w:p>
        </w:tc>
        <w:tc>
          <w:tcPr>
            <w:tcW w:w="8207" w:type="dxa"/>
            <w:shd w:val="clear" w:color="auto" w:fill="EEB137"/>
          </w:tcPr>
          <w:p w14:paraId="53DD76D1">
            <w:pPr>
              <w:spacing w:before="82" w:line="169" w:lineRule="auto"/>
              <w:ind w:left="367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功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能描述</w:t>
            </w:r>
          </w:p>
        </w:tc>
      </w:tr>
      <w:tr w14:paraId="058B982A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813" w:type="dxa"/>
          </w:tcPr>
          <w:p w14:paraId="51EE738B">
            <w:pPr>
              <w:spacing w:before="147" w:line="175" w:lineRule="auto"/>
              <w:ind w:left="11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LCD显示屏</w:t>
            </w:r>
          </w:p>
        </w:tc>
        <w:tc>
          <w:tcPr>
            <w:tcW w:w="8207" w:type="dxa"/>
          </w:tcPr>
          <w:p w14:paraId="5B35CF6C">
            <w:pPr>
              <w:spacing w:before="134" w:line="182" w:lineRule="auto"/>
              <w:ind w:left="20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用于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显示当前的视频选择</w:t>
            </w:r>
          </w:p>
        </w:tc>
      </w:tr>
      <w:tr w14:paraId="5969E818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13" w:type="dxa"/>
            <w:shd w:val="clear" w:color="auto" w:fill="DBDCDC"/>
          </w:tcPr>
          <w:p w14:paraId="766F5D47">
            <w:pPr>
              <w:spacing w:before="95" w:line="175" w:lineRule="auto"/>
              <w:ind w:left="9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CO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M</w:t>
            </w:r>
          </w:p>
        </w:tc>
        <w:tc>
          <w:tcPr>
            <w:tcW w:w="8207" w:type="dxa"/>
            <w:shd w:val="clear" w:color="auto" w:fill="DBDCDC"/>
          </w:tcPr>
          <w:p w14:paraId="57AB6204">
            <w:pPr>
              <w:spacing w:before="76" w:line="186" w:lineRule="auto"/>
              <w:ind w:left="20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控制命令指示灯</w:t>
            </w:r>
          </w:p>
        </w:tc>
      </w:tr>
      <w:tr w14:paraId="55DADDFD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813" w:type="dxa"/>
          </w:tcPr>
          <w:p w14:paraId="0D65E264">
            <w:pPr>
              <w:spacing w:before="132" w:line="170" w:lineRule="auto"/>
              <w:ind w:left="11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3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22"/>
                <w:sz w:val="25"/>
                <w:szCs w:val="25"/>
              </w:rPr>
              <w:t>R</w:t>
            </w:r>
          </w:p>
        </w:tc>
        <w:tc>
          <w:tcPr>
            <w:tcW w:w="8207" w:type="dxa"/>
          </w:tcPr>
          <w:p w14:paraId="389A33B7">
            <w:pPr>
              <w:spacing w:before="112" w:line="181" w:lineRule="auto"/>
              <w:ind w:left="22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hint="eastAsia" w:ascii="微软雅黑" w:hAnsi="微软雅黑" w:eastAsia="微软雅黑" w:cs="微软雅黑"/>
                <w:color w:val="231814"/>
                <w:spacing w:val="-18"/>
                <w:sz w:val="25"/>
                <w:szCs w:val="25"/>
              </w:rPr>
              <w:t>红外</w:t>
            </w:r>
            <w:r>
              <w:rPr>
                <w:rFonts w:ascii="微软雅黑" w:hAnsi="微软雅黑" w:eastAsia="微软雅黑" w:cs="微软雅黑"/>
                <w:color w:val="231814"/>
                <w:spacing w:val="-18"/>
                <w:sz w:val="25"/>
                <w:szCs w:val="25"/>
              </w:rPr>
              <w:t>遥控接收</w:t>
            </w:r>
          </w:p>
        </w:tc>
      </w:tr>
      <w:tr w14:paraId="10218C3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1813" w:type="dxa"/>
          </w:tcPr>
          <w:p w14:paraId="37142ACB">
            <w:pPr>
              <w:spacing w:before="63" w:line="211" w:lineRule="auto"/>
              <w:ind w:left="95" w:right="291" w:firstLine="2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按键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及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指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示灯</w:t>
            </w:r>
          </w:p>
        </w:tc>
        <w:tc>
          <w:tcPr>
            <w:tcW w:w="8207" w:type="dxa"/>
          </w:tcPr>
          <w:p w14:paraId="36DEFE58">
            <w:pPr>
              <w:spacing w:before="63" w:line="211" w:lineRule="auto"/>
              <w:ind w:left="201" w:right="20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2"/>
                <w:sz w:val="25"/>
                <w:szCs w:val="25"/>
              </w:rPr>
              <w:t>按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19"/>
                <w:sz w:val="25"/>
                <w:szCs w:val="25"/>
              </w:rPr>
              <w:t>键,锁定/解锁前面板按键。当前面板按键被锁定时,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19"/>
                <w:sz w:val="25"/>
                <w:szCs w:val="25"/>
              </w:rPr>
              <w:t>指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30"/>
                <w:sz w:val="25"/>
                <w:szCs w:val="25"/>
              </w:rPr>
              <w:t>示</w:t>
            </w:r>
            <w:r>
              <w:rPr>
                <w:rFonts w:ascii="微软雅黑" w:hAnsi="微软雅黑" w:eastAsia="微软雅黑" w:cs="微软雅黑"/>
                <w:color w:val="231814"/>
                <w:spacing w:val="27"/>
                <w:sz w:val="25"/>
                <w:szCs w:val="25"/>
              </w:rPr>
              <w:t>灯会点亮,再按一次,解锁按键,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27"/>
                <w:sz w:val="25"/>
                <w:szCs w:val="25"/>
              </w:rPr>
              <w:t>指示灯会熄灭</w:t>
            </w:r>
            <w:r>
              <w:rPr>
                <w:rFonts w:ascii="微软雅黑" w:hAnsi="微软雅黑" w:eastAsia="微软雅黑" w:cs="微软雅黑"/>
                <w:color w:val="231814"/>
                <w:spacing w:val="19"/>
                <w:sz w:val="25"/>
                <w:szCs w:val="25"/>
              </w:rPr>
              <w:t>。</w:t>
            </w:r>
          </w:p>
        </w:tc>
      </w:tr>
      <w:tr w14:paraId="6477498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813" w:type="dxa"/>
            <w:shd w:val="clear" w:color="auto" w:fill="DBDCDC"/>
          </w:tcPr>
          <w:p w14:paraId="5100D164">
            <w:pPr>
              <w:spacing w:before="105" w:line="182" w:lineRule="auto"/>
              <w:ind w:left="10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4"/>
                <w:szCs w:val="24"/>
              </w:rPr>
              <w:t>OUTPUT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4"/>
                <w:szCs w:val="24"/>
              </w:rPr>
              <w:t>(1~4)</w:t>
            </w:r>
          </w:p>
        </w:tc>
        <w:tc>
          <w:tcPr>
            <w:tcW w:w="8207" w:type="dxa"/>
            <w:shd w:val="clear" w:color="auto" w:fill="DBDCDC"/>
          </w:tcPr>
          <w:p w14:paraId="778754E2">
            <w:pPr>
              <w:spacing w:before="89" w:line="185" w:lineRule="auto"/>
              <w:ind w:left="22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信号输出端口选择按键</w:t>
            </w:r>
          </w:p>
        </w:tc>
      </w:tr>
      <w:tr w14:paraId="3082235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813" w:type="dxa"/>
          </w:tcPr>
          <w:p w14:paraId="096946F5">
            <w:pPr>
              <w:spacing w:before="119" w:line="176" w:lineRule="auto"/>
              <w:ind w:left="10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4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8"/>
                <w:sz w:val="25"/>
                <w:szCs w:val="25"/>
              </w:rPr>
              <w:t>NPUT(1~4)</w:t>
            </w:r>
          </w:p>
        </w:tc>
        <w:tc>
          <w:tcPr>
            <w:tcW w:w="8207" w:type="dxa"/>
          </w:tcPr>
          <w:p w14:paraId="0DA82DB7">
            <w:pPr>
              <w:spacing w:before="103" w:line="185" w:lineRule="auto"/>
              <w:ind w:left="21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信号输入端口选择按键</w:t>
            </w:r>
          </w:p>
        </w:tc>
      </w:tr>
      <w:tr w14:paraId="566488BB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13" w:type="dxa"/>
          </w:tcPr>
          <w:p w14:paraId="6B157D14">
            <w:pPr>
              <w:spacing w:before="89" w:line="168" w:lineRule="auto"/>
              <w:ind w:left="8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drawing>
                <wp:anchor distT="0" distB="0" distL="0" distR="0" simplePos="0" relativeHeight="25167257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-36830</wp:posOffset>
                  </wp:positionV>
                  <wp:extent cx="6354445" cy="297815"/>
                  <wp:effectExtent l="0" t="0" r="0" b="0"/>
                  <wp:wrapNone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584" cy="2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AL</w:t>
            </w: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L</w:t>
            </w:r>
          </w:p>
        </w:tc>
        <w:tc>
          <w:tcPr>
            <w:tcW w:w="8207" w:type="dxa"/>
          </w:tcPr>
          <w:p w14:paraId="57AC9AFB">
            <w:pPr>
              <w:spacing w:before="68" w:line="180" w:lineRule="auto"/>
              <w:ind w:left="19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7"/>
                <w:sz w:val="25"/>
                <w:szCs w:val="25"/>
              </w:rPr>
              <w:t>先按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ALL</w:t>
            </w:r>
            <w:r>
              <w:rPr>
                <w:rFonts w:ascii="微软雅黑" w:hAnsi="微软雅黑" w:eastAsia="微软雅黑" w:cs="微软雅黑"/>
                <w:color w:val="231814"/>
                <w:spacing w:val="17"/>
                <w:sz w:val="25"/>
                <w:szCs w:val="25"/>
              </w:rPr>
              <w:t>键,再按输入键,则该输入信号源输送到所有输出通道</w:t>
            </w:r>
          </w:p>
        </w:tc>
      </w:tr>
      <w:tr w14:paraId="4A34EA4F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813" w:type="dxa"/>
          </w:tcPr>
          <w:p w14:paraId="7AA8529E">
            <w:pPr>
              <w:spacing w:before="137" w:line="175" w:lineRule="auto"/>
              <w:ind w:left="9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RE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S</w:t>
            </w:r>
          </w:p>
        </w:tc>
        <w:tc>
          <w:tcPr>
            <w:tcW w:w="8207" w:type="dxa"/>
          </w:tcPr>
          <w:p w14:paraId="38F6009D">
            <w:pPr>
              <w:spacing w:before="118" w:line="186" w:lineRule="auto"/>
              <w:ind w:left="21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设置输出视频分辨率</w:t>
            </w:r>
          </w:p>
        </w:tc>
      </w:tr>
      <w:tr w14:paraId="05CEB5E5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813" w:type="dxa"/>
            <w:shd w:val="clear" w:color="auto" w:fill="E6E6E6"/>
          </w:tcPr>
          <w:p w14:paraId="39E81D01">
            <w:pPr>
              <w:spacing w:before="118" w:line="174" w:lineRule="auto"/>
              <w:ind w:left="9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5"/>
                <w:sz w:val="25"/>
                <w:szCs w:val="25"/>
              </w:rPr>
              <w:t>ED</w:t>
            </w:r>
            <w:r>
              <w:rPr>
                <w:rFonts w:ascii="微软雅黑" w:hAnsi="微软雅黑" w:eastAsia="微软雅黑" w:cs="微软雅黑"/>
                <w:color w:val="231814"/>
                <w:spacing w:val="-18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15"/>
                <w:sz w:val="25"/>
                <w:szCs w:val="25"/>
              </w:rPr>
              <w:t>D</w:t>
            </w:r>
          </w:p>
        </w:tc>
        <w:tc>
          <w:tcPr>
            <w:tcW w:w="8207" w:type="dxa"/>
            <w:shd w:val="clear" w:color="auto" w:fill="E6E6E6"/>
          </w:tcPr>
          <w:p w14:paraId="16DCB3B4">
            <w:pPr>
              <w:spacing w:before="99" w:line="185" w:lineRule="auto"/>
              <w:ind w:left="21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6"/>
                <w:sz w:val="25"/>
                <w:szCs w:val="25"/>
              </w:rPr>
              <w:t>为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下一个输入源选择EDID</w:t>
            </w:r>
          </w:p>
        </w:tc>
      </w:tr>
      <w:tr w14:paraId="39A8E0B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813" w:type="dxa"/>
          </w:tcPr>
          <w:p w14:paraId="7A50F2F7">
            <w:pPr>
              <w:spacing w:before="113" w:line="174" w:lineRule="auto"/>
              <w:ind w:left="11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3"/>
                <w:sz w:val="25"/>
                <w:szCs w:val="25"/>
              </w:rPr>
              <w:t>N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EXT</w:t>
            </w:r>
          </w:p>
        </w:tc>
        <w:tc>
          <w:tcPr>
            <w:tcW w:w="8207" w:type="dxa"/>
          </w:tcPr>
          <w:p w14:paraId="27459B5C">
            <w:pPr>
              <w:spacing w:before="94" w:line="185" w:lineRule="auto"/>
              <w:ind w:left="23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选择下一个可用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选项</w:t>
            </w:r>
          </w:p>
        </w:tc>
      </w:tr>
      <w:tr w14:paraId="68894A69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813" w:type="dxa"/>
            <w:shd w:val="clear" w:color="auto" w:fill="E6E6E6"/>
          </w:tcPr>
          <w:p w14:paraId="62CBDED2">
            <w:pPr>
              <w:spacing w:before="127" w:line="175" w:lineRule="auto"/>
              <w:ind w:left="11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SAVE</w:t>
            </w:r>
          </w:p>
        </w:tc>
        <w:tc>
          <w:tcPr>
            <w:tcW w:w="8207" w:type="dxa"/>
            <w:shd w:val="clear" w:color="auto" w:fill="E6E6E6"/>
          </w:tcPr>
          <w:p w14:paraId="5F6AA747">
            <w:pPr>
              <w:spacing w:before="108" w:line="186" w:lineRule="auto"/>
              <w:ind w:left="24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保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存当前矩阵设置为预设。</w:t>
            </w:r>
          </w:p>
        </w:tc>
      </w:tr>
      <w:tr w14:paraId="038A0B3B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813" w:type="dxa"/>
          </w:tcPr>
          <w:p w14:paraId="09B2092A">
            <w:pPr>
              <w:spacing w:before="131" w:line="175" w:lineRule="auto"/>
              <w:ind w:left="11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RE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CALL</w:t>
            </w:r>
          </w:p>
        </w:tc>
        <w:tc>
          <w:tcPr>
            <w:tcW w:w="8207" w:type="dxa"/>
          </w:tcPr>
          <w:p w14:paraId="48BCBBD9">
            <w:pPr>
              <w:spacing w:before="112" w:line="186" w:lineRule="auto"/>
              <w:ind w:left="23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调用已保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存的矩阵设置预设</w:t>
            </w:r>
          </w:p>
        </w:tc>
      </w:tr>
      <w:tr w14:paraId="0B9503B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813" w:type="dxa"/>
            <w:shd w:val="clear" w:color="auto" w:fill="E6E6E6"/>
          </w:tcPr>
          <w:p w14:paraId="4C86E41B">
            <w:pPr>
              <w:spacing w:before="108" w:line="175" w:lineRule="auto"/>
              <w:ind w:left="12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CL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EAR</w:t>
            </w:r>
          </w:p>
        </w:tc>
        <w:tc>
          <w:tcPr>
            <w:tcW w:w="8207" w:type="dxa"/>
            <w:shd w:val="clear" w:color="auto" w:fill="E6E6E6"/>
          </w:tcPr>
          <w:p w14:paraId="7646DB2F">
            <w:pPr>
              <w:spacing w:before="89" w:line="186" w:lineRule="auto"/>
              <w:ind w:left="25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4"/>
                <w:sz w:val="25"/>
                <w:szCs w:val="25"/>
              </w:rPr>
              <w:t>取消</w:t>
            </w:r>
            <w:r>
              <w:rPr>
                <w:rFonts w:ascii="微软雅黑" w:hAnsi="微软雅黑" w:eastAsia="微软雅黑" w:cs="微软雅黑"/>
                <w:color w:val="231814"/>
                <w:spacing w:val="-3"/>
                <w:sz w:val="25"/>
                <w:szCs w:val="25"/>
              </w:rPr>
              <w:t>当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前命令</w:t>
            </w:r>
          </w:p>
        </w:tc>
      </w:tr>
      <w:tr w14:paraId="2955D90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813" w:type="dxa"/>
          </w:tcPr>
          <w:p w14:paraId="03D0243D">
            <w:pPr>
              <w:spacing w:before="134" w:line="174" w:lineRule="auto"/>
              <w:ind w:left="10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4"/>
                <w:sz w:val="25"/>
                <w:szCs w:val="25"/>
              </w:rPr>
              <w:t>TA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KE</w:t>
            </w:r>
          </w:p>
        </w:tc>
        <w:tc>
          <w:tcPr>
            <w:tcW w:w="8207" w:type="dxa"/>
          </w:tcPr>
          <w:p w14:paraId="3A4D0B6E">
            <w:pPr>
              <w:spacing w:before="114" w:line="185" w:lineRule="auto"/>
              <w:ind w:left="26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执</w:t>
            </w:r>
            <w:r>
              <w:rPr>
                <w:rFonts w:ascii="微软雅黑" w:hAnsi="微软雅黑" w:eastAsia="微软雅黑" w:cs="微软雅黑"/>
                <w:color w:val="231814"/>
                <w:spacing w:val="-6"/>
                <w:sz w:val="25"/>
                <w:szCs w:val="25"/>
              </w:rPr>
              <w:t>行键</w:t>
            </w:r>
          </w:p>
        </w:tc>
      </w:tr>
    </w:tbl>
    <w:p w14:paraId="33BC1B04">
      <w:pPr>
        <w:spacing w:before="287" w:line="190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·</w:t>
      </w:r>
      <w:r>
        <w:rPr>
          <w:rFonts w:ascii="微软雅黑" w:hAnsi="微软雅黑" w:eastAsia="微软雅黑" w:cs="微软雅黑"/>
          <w:color w:val="231814"/>
          <w:spacing w:val="1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>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 + I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>按键,可以切换矩阵的路由关系。</w:t>
      </w:r>
    </w:p>
    <w:p w14:paraId="1E060CFB">
      <w:pPr>
        <w:spacing w:before="1" w:line="189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2"/>
          <w:sz w:val="25"/>
          <w:szCs w:val="25"/>
        </w:rPr>
        <w:t>· 依次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ALL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+ I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按键,将输入源I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切换到所有输出通道。</w:t>
      </w:r>
    </w:p>
    <w:p w14:paraId="3391FFC0">
      <w:pPr>
        <w:spacing w:before="1" w:line="218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2"/>
          <w:sz w:val="25"/>
          <w:szCs w:val="25"/>
        </w:rPr>
        <w:t>·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SAVE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按键,将当前路由场景保存为  "场景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"。系统最多支持保存</w:t>
      </w:r>
      <w:r>
        <w:rPr>
          <w:rFonts w:ascii="微软雅黑" w:hAnsi="微软雅黑" w:eastAsia="微软雅黑" w:cs="微软雅黑"/>
          <w:color w:val="231814"/>
          <w:spacing w:val="-13"/>
          <w:sz w:val="25"/>
          <w:szCs w:val="25"/>
        </w:rPr>
        <w:t>。</w:t>
      </w:r>
    </w:p>
    <w:p w14:paraId="74DEB703">
      <w:pPr>
        <w:spacing w:before="1" w:line="189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</w:rPr>
        <w:t>· 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RECALL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>按键,将调用路由场景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>作为当前路由。</w:t>
      </w:r>
    </w:p>
    <w:p w14:paraId="7C0AB24F">
      <w:pPr>
        <w:spacing w:before="2" w:line="215" w:lineRule="auto"/>
        <w:ind w:left="265" w:right="180" w:hanging="243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>· 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RES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NEXT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>按键,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可以修改输出端口OUTPUT n的输出视频分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>辨率。以下为输出分辨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率列表:</w:t>
      </w:r>
    </w:p>
    <w:p w14:paraId="5BA19FC6">
      <w:pPr>
        <w:sectPr>
          <w:footerReference r:id="rId5" w:type="default"/>
          <w:pgSz w:w="11905" w:h="16840"/>
          <w:pgMar w:top="669" w:right="673" w:bottom="535" w:left="685" w:header="0" w:footer="170" w:gutter="0"/>
          <w:cols w:space="720" w:num="1"/>
        </w:sectPr>
      </w:pPr>
    </w:p>
    <w:tbl>
      <w:tblPr>
        <w:tblStyle w:val="6"/>
        <w:tblW w:w="10508" w:type="dxa"/>
        <w:tblInd w:w="18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465FCA46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4E6D9818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drawing>
                <wp:anchor distT="0" distB="0" distL="0" distR="0" simplePos="0" relativeHeight="251675648" behindDoc="1" locked="0" layoutInCell="0" allowOverlap="1">
                  <wp:simplePos x="0" y="0"/>
                  <wp:positionH relativeFrom="page">
                    <wp:posOffset>3376930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1312" behindDoc="1" locked="0" layoutInCell="0" allowOverlap="1">
                  <wp:simplePos x="0" y="0"/>
                  <wp:positionH relativeFrom="page">
                    <wp:posOffset>3034665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7456" behindDoc="1" locked="0" layoutInCell="0" allowOverlap="1">
                  <wp:simplePos x="0" y="0"/>
                  <wp:positionH relativeFrom="page">
                    <wp:posOffset>2693035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1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2336" behindDoc="1" locked="0" layoutInCell="0" allowOverlap="1">
                  <wp:simplePos x="0" y="0"/>
                  <wp:positionH relativeFrom="page">
                    <wp:posOffset>2350770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0288" behindDoc="1" locked="0" layoutInCell="0" allowOverlap="1">
                  <wp:simplePos x="0" y="0"/>
                  <wp:positionH relativeFrom="page">
                    <wp:posOffset>2008505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3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8480" behindDoc="1" locked="0" layoutInCell="0" allowOverlap="1">
                  <wp:simplePos x="0" y="0"/>
                  <wp:positionH relativeFrom="page">
                    <wp:posOffset>1666240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6672" behindDoc="1" locked="0" layoutInCell="0" allowOverlap="1">
                  <wp:simplePos x="0" y="0"/>
                  <wp:positionH relativeFrom="page">
                    <wp:posOffset>1324610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3360" behindDoc="1" locked="0" layoutInCell="0" allowOverlap="1">
                  <wp:simplePos x="0" y="0"/>
                  <wp:positionH relativeFrom="page">
                    <wp:posOffset>982345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5408" behindDoc="1" locked="0" layoutInCell="0" allowOverlap="1">
                  <wp:simplePos x="0" y="0"/>
                  <wp:positionH relativeFrom="page">
                    <wp:posOffset>4161155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0528" behindDoc="1" locked="0" layoutInCell="0" allowOverlap="1">
                  <wp:simplePos x="0" y="0"/>
                  <wp:positionH relativeFrom="page">
                    <wp:posOffset>4503420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8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9504" behindDoc="1" locked="0" layoutInCell="0" allowOverlap="1">
                  <wp:simplePos x="0" y="0"/>
                  <wp:positionH relativeFrom="page">
                    <wp:posOffset>4845050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3600" behindDoc="1" locked="0" layoutInCell="0" allowOverlap="1">
                  <wp:simplePos x="0" y="0"/>
                  <wp:positionH relativeFrom="page">
                    <wp:posOffset>5187315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4624" behindDoc="1" locked="0" layoutInCell="0" allowOverlap="1">
                  <wp:simplePos x="0" y="0"/>
                  <wp:positionH relativeFrom="page">
                    <wp:posOffset>5871845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6432" behindDoc="1" locked="0" layoutInCell="0" allowOverlap="1">
                  <wp:simplePos x="0" y="0"/>
                  <wp:positionH relativeFrom="page">
                    <wp:posOffset>6214110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27" o:spid="_x0000_s1027" style="position:absolute;left:0pt;margin-left:57.4pt;margin-top:552.7pt;height:4.85pt;width:4.85pt;mso-position-horizontal-relative:page;mso-position-vertical-relative:page;z-index:251706368;mso-width-relative:page;mso-height-relative:page;" filled="f" stroked="t" coordsize="96,96" o:allowincell="f" path="m93,48c95,26,70,1,48,3c26,1,1,26,3,48c1,70,26,95,48,93c70,95,95,70,93,48e"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r>
              <w:pict>
                <v:shape id="_x0000_s1028" o:spid="_x0000_s1028" o:spt="100" style="position:absolute;left:0pt;margin-left:295.95pt;margin-top:552.7pt;height:8.8pt;width:247.9pt;mso-position-horizontal-relative:page;mso-position-vertical-relative:page;z-index:-251622400;mso-width-relative:page;mso-height-relative:page;" filled="f" stroked="t" coordsize="4957,176" o:allowincell="f" adj="" path="m93,48c95,26,70,1,48,3c26,1,1,26,3,48c1,70,26,95,48,93c70,95,95,70,93,48m4908,171c4930,174,4955,149,4953,127m4863,48c4865,26,4840,1,4818,3c4796,1,4771,26,4773,48c4771,70,4796,95,4818,93c4840,95,4865,70,4863,48e">
                  <v:path o:connecttype="segments"/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77696" behindDoc="1" locked="0" layoutInCell="0" allowOverlap="1">
                  <wp:simplePos x="0" y="0"/>
                  <wp:positionH relativeFrom="page">
                    <wp:posOffset>4940300</wp:posOffset>
                  </wp:positionH>
                  <wp:positionV relativeFrom="page">
                    <wp:posOffset>6806565</wp:posOffset>
                  </wp:positionV>
                  <wp:extent cx="658495" cy="233045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26" cy="23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32" o:spid="_x0000_s1032" style="position:absolute;left:0pt;margin-left:56.4pt;margin-top:551.7pt;height:6.9pt;width:6.9pt;mso-position-horizontal-relative:page;mso-position-vertical-relative:page;z-index:251707392;mso-width-relative:page;mso-height-relative:page;" filled="f" stroked="t" coordsize="138,138" o:allowincell="f" path="m133,68c136,36,100,0,68,3c36,0,0,36,3,68c0,100,36,137,68,133c100,137,136,100,133,68e"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r>
              <w:pict>
                <v:shape id="_x0000_s1040" o:spid="_x0000_s1040" style="position:absolute;left:0pt;margin-left:157.45pt;margin-top:552.7pt;height:2.4pt;width:6.85pt;mso-position-horizontal-relative:page;mso-position-vertical-relative:page;z-index:-251619328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1" o:spid="_x0000_s1041" style="position:absolute;left:0pt;margin-left:238.25pt;margin-top:552.7pt;height:2.4pt;width:6.85pt;mso-position-horizontal-relative:page;mso-position-vertical-relative:page;z-index:-251618304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2" o:spid="_x0000_s1042" style="position:absolute;left:0pt;margin-left:211.35pt;margin-top:552.7pt;height:2.4pt;width:6.85pt;mso-position-horizontal-relative:page;mso-position-vertical-relative:page;z-index:-251617280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3" o:spid="_x0000_s1043" style="position:absolute;left:0pt;margin-left:184.4pt;margin-top:552.7pt;height:2.4pt;width:6.85pt;mso-position-horizontal-relative:page;mso-position-vertical-relative:page;z-index:-251621376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group id="_x0000_s1045" o:spid="_x0000_s1045" o:spt="203" style="position:absolute;left:0pt;margin-left:294.95pt;margin-top:551.7pt;height:6.9pt;width:11.95pt;mso-position-horizontal-relative:page;mso-position-vertical-relative:page;z-index:-251623424;mso-width-relative:page;mso-height-relative:page;" coordsize="238,138" o:allowincell="f">
                  <o:lock v:ext="edit"/>
                  <v:shape id="_x0000_s1046" o:spid="_x0000_s1046" style="position:absolute;left:0;top:0;height:138;width:138;" filled="f" stroked="t" coordsize="138,138" path="m133,68c136,36,100,0,68,3c36,0,0,36,3,68c0,100,36,137,68,133c100,137,136,100,133,68e">
                    <v:fill on="f" focussize="0,0"/>
                    <v:stroke weight="0.35pt" color="#040404" miterlimit="10" joinstyle="miter"/>
                    <v:imagedata o:title=""/>
                    <o:lock v:ext="edit"/>
                  </v:shape>
                  <v:shape id="_x0000_s1047" o:spid="_x0000_s1047" style="position:absolute;left:101;top:19;height:48;width:136;" filled="f" stroked="t" coordsize="136,48" path="m122,32l14,32,14,14,122,14,122,32xe">
                    <v:fill on="f" focussize="0,0"/>
                    <v:stroke weight="1.41pt" color="#FFFFFF" miterlimit="10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048" o:spid="_x0000_s1048" style="position:absolute;left:0pt;margin-left:265.2pt;margin-top:552.7pt;height:2.4pt;width:6.85pt;mso-position-horizontal-relative:page;mso-position-vertical-relative:page;z-index:-251616256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9" o:spid="_x0000_s1049" style="position:absolute;left:0pt;margin-left:326.95pt;margin-top:552.7pt;height:2.4pt;width:6.85pt;mso-position-horizontal-relative:page;mso-position-vertical-relative:page;z-index:-251620352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3" o:spid="_x0000_s1053" style="position:absolute;left:0pt;margin-left:353.9pt;margin-top:552.7pt;height:2.4pt;width:6.85pt;mso-position-horizontal-relative:page;mso-position-vertical-relative:page;z-index:-251615232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4" o:spid="_x0000_s1054" style="position:absolute;left:0pt;margin-left:380.8pt;margin-top:552.7pt;height:2.4pt;width:6.85pt;mso-position-horizontal-relative:page;mso-position-vertical-relative:page;z-index:-251612160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5" o:spid="_x0000_s1055" style="position:absolute;left:0pt;margin-left:407.75pt;margin-top:552.7pt;height:2.4pt;width:6.85pt;mso-position-horizontal-relative:page;mso-position-vertical-relative:page;z-index:-251614208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6" o:spid="_x0000_s1056" style="position:absolute;left:0pt;margin-left:434.7pt;margin-top:552.7pt;height:2.4pt;width:6.85pt;mso-position-horizontal-relative:page;mso-position-vertical-relative:page;z-index:-251613184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8" o:spid="_x0000_s1058" style="position:absolute;left:0pt;margin-left:533.45pt;margin-top:551.7pt;height:6.9pt;width:6.9pt;mso-position-horizontal-relative:page;mso-position-vertical-relative:page;z-index:251705344;mso-width-relative:page;mso-height-relative:page;" filled="f" stroked="t" coordsize="138,138" o:allowincell="f" path="m133,68c137,36,100,0,68,3c36,0,0,36,3,68c0,100,36,137,68,133c100,137,137,100,133,68e"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bookmarkStart w:id="4" w:name="_bookmark7"/>
            <w:bookmarkEnd w:id="4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39B09C86"/>
    <w:p w14:paraId="5D2AAE77">
      <w:pPr>
        <w:spacing w:line="18" w:lineRule="exact"/>
      </w:pPr>
    </w:p>
    <w:tbl>
      <w:tblPr>
        <w:tblStyle w:val="6"/>
        <w:tblW w:w="10332" w:type="dxa"/>
        <w:tblInd w:w="126" w:type="dxa"/>
        <w:tblBorders>
          <w:top w:val="single" w:color="8FAACA" w:sz="4" w:space="0"/>
          <w:left w:val="single" w:color="8FAACA" w:sz="4" w:space="0"/>
          <w:bottom w:val="single" w:color="8FAACA" w:sz="4" w:space="0"/>
          <w:right w:val="single" w:color="8FAACA" w:sz="4" w:space="0"/>
          <w:insideH w:val="single" w:color="8FAACA" w:sz="4" w:space="0"/>
          <w:insideV w:val="single" w:color="8FAACA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5"/>
        <w:gridCol w:w="3803"/>
        <w:gridCol w:w="1500"/>
        <w:gridCol w:w="3684"/>
      </w:tblGrid>
      <w:tr w14:paraId="7A2CF944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1345" w:type="dxa"/>
            <w:tcBorders>
              <w:top w:val="single" w:color="231814" w:sz="2" w:space="0"/>
              <w:left w:val="single" w:color="231814" w:sz="2" w:space="0"/>
              <w:bottom w:val="single" w:color="231814" w:sz="2" w:space="0"/>
              <w:right w:val="single" w:color="231814" w:sz="4" w:space="0"/>
            </w:tcBorders>
            <w:shd w:val="clear" w:color="auto" w:fill="EEB137"/>
          </w:tcPr>
          <w:p w14:paraId="229F2A87">
            <w:pPr>
              <w:spacing w:before="63" w:line="178" w:lineRule="auto"/>
              <w:ind w:left="43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803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616BEB2D">
            <w:pPr>
              <w:spacing w:before="63" w:line="178" w:lineRule="auto"/>
              <w:ind w:left="114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  <w:tc>
          <w:tcPr>
            <w:tcW w:w="1500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2520C47B">
            <w:pPr>
              <w:spacing w:before="63" w:line="178" w:lineRule="auto"/>
              <w:ind w:left="50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684" w:type="dxa"/>
            <w:tcBorders>
              <w:top w:val="single" w:color="231814" w:sz="2" w:space="0"/>
              <w:left w:val="single" w:color="231814" w:sz="4" w:space="0"/>
              <w:bottom w:val="single" w:color="231814" w:sz="2" w:space="0"/>
              <w:right w:val="single" w:color="231814" w:sz="2" w:space="0"/>
            </w:tcBorders>
            <w:shd w:val="clear" w:color="auto" w:fill="EEB137"/>
          </w:tcPr>
          <w:p w14:paraId="7DE050BF">
            <w:pPr>
              <w:spacing w:before="63" w:line="178" w:lineRule="auto"/>
              <w:ind w:left="114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</w:tr>
      <w:tr w14:paraId="6A4360A8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388BFF93">
            <w:pPr>
              <w:spacing w:before="100" w:line="187" w:lineRule="auto"/>
              <w:ind w:left="63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1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6A02BDB1">
            <w:pPr>
              <w:spacing w:before="117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2160@60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30316C55">
            <w:pPr>
              <w:spacing w:before="100" w:line="187" w:lineRule="auto"/>
              <w:ind w:left="71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9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19F1C818">
            <w:pPr>
              <w:spacing w:before="102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1400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1050@6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740366ED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29B1323C">
            <w:pPr>
              <w:spacing w:before="101" w:line="187" w:lineRule="auto"/>
              <w:ind w:left="6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2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2BE0ED1E">
            <w:pPr>
              <w:spacing w:before="73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2160@50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2E28CE89">
            <w:pPr>
              <w:spacing w:before="100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10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16ECB6DF">
            <w:pPr>
              <w:spacing w:before="72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1366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1CD78A05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085C24DE">
            <w:pPr>
              <w:spacing w:before="101" w:line="187" w:lineRule="auto"/>
              <w:ind w:left="621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3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2D2B1595">
            <w:pPr>
              <w:spacing w:before="81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2160@30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72DE7A12">
            <w:pPr>
              <w:spacing w:before="101" w:line="187" w:lineRule="auto"/>
              <w:ind w:left="67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4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color w:val="040404"/>
                <w:spacing w:val="-13"/>
                <w:sz w:val="23"/>
                <w:szCs w:val="23"/>
              </w:rPr>
              <w:t>1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2FC26298">
            <w:pPr>
              <w:spacing w:before="80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1360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0935A5B1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08F77EC5">
            <w:pPr>
              <w:spacing w:before="104" w:line="187" w:lineRule="auto"/>
              <w:ind w:left="61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4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7A819804">
            <w:pPr>
              <w:spacing w:before="85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2160@25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28741EB3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12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00943113">
            <w:pPr>
              <w:spacing w:before="84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1024@6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60D6D841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29CE8FC9">
            <w:pPr>
              <w:spacing w:before="107" w:line="184" w:lineRule="auto"/>
              <w:ind w:left="6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5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2B87321D">
            <w:pPr>
              <w:spacing w:before="106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1200@6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53F41274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13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25F52BAC">
            <w:pPr>
              <w:spacing w:before="91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1AC6AC53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0EAA4328">
            <w:pPr>
              <w:spacing w:before="104" w:line="187" w:lineRule="auto"/>
              <w:ind w:left="622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6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70586C42">
            <w:pPr>
              <w:spacing w:before="86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1080@6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36F81CC6">
            <w:pPr>
              <w:spacing w:before="105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14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16C90889">
            <w:pPr>
              <w:spacing w:before="86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720@6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2D8BE8B4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492D6544">
            <w:pPr>
              <w:spacing w:before="107" w:line="184" w:lineRule="auto"/>
              <w:ind w:left="62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7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385E070C">
            <w:pPr>
              <w:spacing w:before="81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1080@5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1EE87C08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15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6B5FE7F1">
            <w:pPr>
              <w:spacing w:before="81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720@5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161776E8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4ED8876F">
            <w:pPr>
              <w:spacing w:before="104" w:line="187" w:lineRule="auto"/>
              <w:ind w:left="626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8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2E8CF046">
            <w:pPr>
              <w:spacing w:before="73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1600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1200@6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5F1FD194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16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344FEE52">
            <w:pPr>
              <w:spacing w:before="73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1024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</w:tbl>
    <w:p w14:paraId="281B6F16">
      <w:pPr>
        <w:spacing w:line="271" w:lineRule="auto"/>
      </w:pPr>
    </w:p>
    <w:p w14:paraId="23ED7194">
      <w:pPr>
        <w:spacing w:line="271" w:lineRule="auto"/>
      </w:pPr>
    </w:p>
    <w:p w14:paraId="4E0FA78B">
      <w:pPr>
        <w:spacing w:before="107" w:line="216" w:lineRule="auto"/>
        <w:ind w:left="296" w:right="403" w:hanging="23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0"/>
          <w:sz w:val="25"/>
          <w:szCs w:val="25"/>
        </w:rPr>
        <w:t xml:space="preserve">· 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依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次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按下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+ 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NEXT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按键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,可以为输入端口I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选择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,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ED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选项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如下表所示:</w:t>
      </w:r>
    </w:p>
    <w:p w14:paraId="2363C32F">
      <w:pPr>
        <w:spacing w:line="39" w:lineRule="exact"/>
      </w:pPr>
    </w:p>
    <w:tbl>
      <w:tblPr>
        <w:tblStyle w:val="6"/>
        <w:tblW w:w="10332" w:type="dxa"/>
        <w:tblInd w:w="9" w:type="dxa"/>
        <w:tblBorders>
          <w:top w:val="single" w:color="8FAACA" w:sz="4" w:space="0"/>
          <w:left w:val="single" w:color="8FAACA" w:sz="4" w:space="0"/>
          <w:bottom w:val="single" w:color="8FAACA" w:sz="4" w:space="0"/>
          <w:right w:val="single" w:color="8FAACA" w:sz="4" w:space="0"/>
          <w:insideH w:val="single" w:color="8FAACA" w:sz="4" w:space="0"/>
          <w:insideV w:val="single" w:color="8FAACA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1"/>
        <w:gridCol w:w="3797"/>
        <w:gridCol w:w="1506"/>
        <w:gridCol w:w="3688"/>
      </w:tblGrid>
      <w:tr w14:paraId="6DEAE48C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341" w:type="dxa"/>
            <w:tcBorders>
              <w:top w:val="single" w:color="231814" w:sz="2" w:space="0"/>
              <w:left w:val="single" w:color="231814" w:sz="2" w:space="0"/>
              <w:bottom w:val="single" w:color="231814" w:sz="2" w:space="0"/>
              <w:right w:val="single" w:color="231814" w:sz="4" w:space="0"/>
            </w:tcBorders>
            <w:shd w:val="clear" w:color="auto" w:fill="EEB137"/>
          </w:tcPr>
          <w:p w14:paraId="0FE93C94">
            <w:pPr>
              <w:spacing w:before="95" w:line="186" w:lineRule="auto"/>
              <w:ind w:left="37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797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739F82FA">
            <w:pPr>
              <w:spacing w:before="96" w:line="185" w:lineRule="auto"/>
              <w:ind w:left="109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  <w:tc>
          <w:tcPr>
            <w:tcW w:w="1506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056679FA">
            <w:pPr>
              <w:spacing w:before="95" w:line="186" w:lineRule="auto"/>
              <w:ind w:left="45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688" w:type="dxa"/>
            <w:tcBorders>
              <w:top w:val="single" w:color="231814" w:sz="2" w:space="0"/>
              <w:left w:val="single" w:color="231814" w:sz="4" w:space="0"/>
              <w:bottom w:val="single" w:color="231814" w:sz="2" w:space="0"/>
              <w:right w:val="single" w:color="231814" w:sz="2" w:space="0"/>
            </w:tcBorders>
            <w:shd w:val="clear" w:color="auto" w:fill="EEB137"/>
          </w:tcPr>
          <w:p w14:paraId="2C0CA3E7">
            <w:pPr>
              <w:spacing w:before="96" w:line="185" w:lineRule="auto"/>
              <w:ind w:left="120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</w:tr>
      <w:tr w14:paraId="35BE46AF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3CFD849B">
            <w:pPr>
              <w:spacing w:before="103" w:line="187" w:lineRule="auto"/>
              <w:ind w:left="61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1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2EA6289F">
            <w:pPr>
              <w:spacing w:before="87" w:line="168" w:lineRule="auto"/>
              <w:ind w:firstLine="1044" w:firstLineChars="45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2160@60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14724C99">
            <w:pPr>
              <w:spacing w:before="106" w:line="184" w:lineRule="auto"/>
              <w:ind w:left="662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5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6C521E2A">
            <w:pPr>
              <w:spacing w:before="61" w:line="195" w:lineRule="auto"/>
              <w:ind w:left="10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1024@6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79B14AA4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3E5530FB">
            <w:pPr>
              <w:spacing w:before="103" w:line="187" w:lineRule="auto"/>
              <w:ind w:left="591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2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3BC61CE3">
            <w:pPr>
              <w:spacing w:before="102" w:line="195" w:lineRule="auto"/>
              <w:ind w:left="9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2160@30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105B47D5">
            <w:pPr>
              <w:spacing w:before="102" w:line="187" w:lineRule="auto"/>
              <w:ind w:left="661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6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5A64B321">
            <w:pPr>
              <w:spacing w:before="102" w:line="195" w:lineRule="auto"/>
              <w:ind w:left="10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1200@6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1A7F4834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0CF199E3">
            <w:pPr>
              <w:spacing w:before="103" w:line="187" w:lineRule="auto"/>
              <w:ind w:left="596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3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2F73170B">
            <w:pPr>
              <w:spacing w:before="119" w:line="195" w:lineRule="auto"/>
              <w:ind w:left="9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1080@6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7D7031B0">
            <w:pPr>
              <w:spacing w:before="106" w:line="184" w:lineRule="auto"/>
              <w:ind w:left="66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7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16C849DA">
            <w:pPr>
              <w:spacing w:before="119" w:line="195" w:lineRule="auto"/>
              <w:ind w:left="10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MANUAL</w:t>
            </w:r>
          </w:p>
        </w:tc>
      </w:tr>
      <w:tr w14:paraId="0E3B4879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48DB378B">
            <w:pPr>
              <w:spacing w:before="104" w:line="187" w:lineRule="auto"/>
              <w:ind w:left="59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4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0BA9FE65">
            <w:pPr>
              <w:spacing w:before="123" w:line="195" w:lineRule="auto"/>
              <w:ind w:left="9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720@6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6B67F63A">
            <w:pPr>
              <w:spacing w:before="103" w:line="187" w:lineRule="auto"/>
              <w:ind w:left="66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8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296EDBF4">
            <w:pPr>
              <w:spacing w:before="128" w:line="195" w:lineRule="auto"/>
              <w:ind w:left="10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</w:tr>
    </w:tbl>
    <w:p w14:paraId="12580C2E">
      <w:pPr>
        <w:spacing w:before="240" w:line="210" w:lineRule="auto"/>
        <w:ind w:left="19" w:right="4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其中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hint="eastAsia" w:ascii="微软雅黑" w:hAnsi="微软雅黑" w:eastAsia="微软雅黑" w:cs="微软雅黑"/>
          <w:color w:val="010202"/>
          <w:spacing w:val="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MANUAL选项,是把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工具里设置的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数据作为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I输入端口的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D, 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见后续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工具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处的介绍。</w:t>
      </w:r>
    </w:p>
    <w:p w14:paraId="17752317">
      <w:pPr>
        <w:spacing w:line="335" w:lineRule="auto"/>
      </w:pPr>
    </w:p>
    <w:p w14:paraId="168C0590">
      <w:pPr>
        <w:spacing w:before="121" w:line="183" w:lineRule="auto"/>
        <w:ind w:left="28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5.2</w:t>
      </w:r>
      <w:r>
        <w:rPr>
          <w:color w:val="040404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后面板</w:t>
      </w:r>
    </w:p>
    <w:p w14:paraId="615953F4">
      <w:pPr>
        <w:spacing w:line="384" w:lineRule="auto"/>
        <w:ind w:firstLine="210" w:firstLineChars="100"/>
        <w:rPr>
          <w:rFonts w:eastAsiaTheme="minorEastAsia"/>
        </w:rPr>
      </w:pPr>
      <w:r>
        <w:rPr>
          <w:rFonts w:hint="eastAsia" w:eastAsiaTheme="minorEastAsia"/>
          <w:snapToGrid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68580</wp:posOffset>
            </wp:positionV>
            <wp:extent cx="5834380" cy="655320"/>
            <wp:effectExtent l="0" t="0" r="0" b="0"/>
            <wp:wrapSquare wrapText="bothSides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4142E3">
      <w:pPr>
        <w:spacing w:before="108" w:line="191" w:lineRule="auto"/>
        <w:ind w:right="1884"/>
        <w:rPr>
          <w:rFonts w:ascii="微软雅黑" w:hAnsi="微软雅黑" w:eastAsia="微软雅黑" w:cs="微软雅黑"/>
          <w:color w:val="231814"/>
          <w:spacing w:val="16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·</w:t>
      </w:r>
      <w:r>
        <w:rPr>
          <w:rFonts w:ascii="微软雅黑" w:hAnsi="微软雅黑" w:eastAsia="微软雅黑" w:cs="微软雅黑"/>
          <w:color w:val="231814"/>
          <w:spacing w:val="16"/>
          <w:sz w:val="25"/>
          <w:szCs w:val="25"/>
        </w:rPr>
        <w:t xml:space="preserve"> </w:t>
      </w:r>
    </w:p>
    <w:p w14:paraId="032239B4">
      <w:pPr>
        <w:spacing w:before="108" w:line="191" w:lineRule="auto"/>
        <w:ind w:right="1884"/>
        <w:rPr>
          <w:rFonts w:ascii="微软雅黑" w:hAnsi="微软雅黑" w:eastAsia="微软雅黑" w:cs="微软雅黑"/>
          <w:color w:val="231814"/>
          <w:spacing w:val="16"/>
          <w:sz w:val="25"/>
          <w:szCs w:val="25"/>
        </w:rPr>
      </w:pPr>
    </w:p>
    <w:p w14:paraId="5CB2C424">
      <w:pPr>
        <w:spacing w:before="108" w:line="191" w:lineRule="auto"/>
        <w:ind w:right="1884"/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·可通过LAN(10M/100M)和RS232接口连接电脑或控制系统来控制设备</w:t>
      </w:r>
    </w:p>
    <w:p w14:paraId="4E48DE02">
      <w:pPr>
        <w:spacing w:before="108" w:line="191" w:lineRule="auto"/>
        <w:ind w:right="188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·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模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拟音频输入/输出口绑定到相应的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I端口</w:t>
      </w:r>
    </w:p>
    <w:p w14:paraId="31088570">
      <w:pPr>
        <w:spacing w:before="1" w:line="184" w:lineRule="auto"/>
        <w:ind w:left="20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5"/>
          <w:sz w:val="25"/>
          <w:szCs w:val="25"/>
        </w:rPr>
        <w:t>例</w:t>
      </w: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如:</w:t>
      </w:r>
    </w:p>
    <w:p w14:paraId="4EDAAE0C">
      <w:pPr>
        <w:spacing w:before="7" w:line="190" w:lineRule="auto"/>
        <w:ind w:left="207" w:right="42" w:firstLine="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如果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 1音频源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选择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为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“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外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部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音频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”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,则模拟音频输入口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AUD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 xml:space="preserve"> 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 xml:space="preserve"> 1所接音频将替换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 xml:space="preserve"> 1数据流的嵌入音频。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如果通过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工具</w:t>
      </w:r>
      <w:r>
        <w:rPr>
          <w:rFonts w:hint="eastAsia" w:ascii="微软雅黑" w:hAnsi="微软雅黑" w:eastAsia="微软雅黑" w:cs="微软雅黑"/>
          <w:color w:val="010202"/>
          <w:spacing w:val="1"/>
          <w:sz w:val="25"/>
          <w:szCs w:val="25"/>
        </w:rPr>
        <w:t>选用“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自动</w:t>
      </w:r>
      <w:r>
        <w:rPr>
          <w:rFonts w:hint="eastAsia" w:ascii="微软雅黑" w:hAnsi="微软雅黑" w:eastAsia="微软雅黑" w:cs="微软雅黑"/>
          <w:color w:val="010202"/>
          <w:spacing w:val="1"/>
          <w:sz w:val="25"/>
          <w:szCs w:val="25"/>
        </w:rPr>
        <w:t>”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为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 1音频源,则输入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1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的原始嵌入音频将用作其音频数据流。如果输入是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DV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I信号,无论如何设置,系统都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会使用外接模拟音频输入。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AUD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OUT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模拟音频输出口将始终与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OUTPUT n输出  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相同的音频内容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。</w:t>
      </w:r>
    </w:p>
    <w:p w14:paraId="0D1BED26">
      <w:pPr>
        <w:spacing w:before="2" w:line="185" w:lineRule="auto"/>
        <w:ind w:left="25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21915"/>
          <w:spacing w:val="16"/>
          <w:sz w:val="25"/>
          <w:szCs w:val="25"/>
        </w:rPr>
        <w:t xml:space="preserve">· </w:t>
      </w:r>
      <w:r>
        <w:rPr>
          <w:rFonts w:hint="eastAsia" w:ascii="微软雅黑" w:hAnsi="微软雅黑" w:eastAsia="微软雅黑" w:cs="微软雅黑"/>
          <w:color w:val="221915"/>
          <w:spacing w:val="16"/>
          <w:sz w:val="25"/>
          <w:szCs w:val="25"/>
        </w:rPr>
        <w:t>模拟</w:t>
      </w:r>
      <w:r>
        <w:rPr>
          <w:rFonts w:ascii="微软雅黑" w:hAnsi="微软雅黑" w:eastAsia="微软雅黑" w:cs="微软雅黑"/>
          <w:color w:val="050100"/>
          <w:spacing w:val="16"/>
          <w:sz w:val="25"/>
          <w:szCs w:val="25"/>
        </w:rPr>
        <w:t>音频输</w:t>
      </w:r>
      <w:r>
        <w:rPr>
          <w:rFonts w:hint="eastAsia" w:ascii="微软雅黑" w:hAnsi="微软雅黑" w:eastAsia="微软雅黑" w:cs="微软雅黑"/>
          <w:color w:val="050100"/>
          <w:spacing w:val="15"/>
          <w:sz w:val="25"/>
          <w:szCs w:val="25"/>
        </w:rPr>
        <w:t>入</w:t>
      </w:r>
    </w:p>
    <w:p w14:paraId="7C14D1B2">
      <w:pPr>
        <w:spacing w:before="7" w:line="190" w:lineRule="auto"/>
        <w:ind w:left="463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50100"/>
          <w:spacing w:val="18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050100"/>
          <w:spacing w:val="13"/>
          <w:sz w:val="25"/>
          <w:szCs w:val="25"/>
        </w:rPr>
        <w:t>产</w:t>
      </w:r>
      <w:r>
        <w:rPr>
          <w:rFonts w:ascii="微软雅黑" w:hAnsi="微软雅黑" w:eastAsia="微软雅黑" w:cs="微软雅黑"/>
          <w:color w:val="050100"/>
          <w:spacing w:val="9"/>
          <w:sz w:val="25"/>
          <w:szCs w:val="25"/>
        </w:rPr>
        <w:t>品可接4个3-</w:t>
      </w:r>
      <w:r>
        <w:rPr>
          <w:rFonts w:ascii="微软雅黑" w:hAnsi="微软雅黑" w:eastAsia="微软雅黑" w:cs="微软雅黑"/>
          <w:color w:val="050100"/>
          <w:sz w:val="25"/>
          <w:szCs w:val="25"/>
        </w:rPr>
        <w:t>pin</w:t>
      </w:r>
      <w:r>
        <w:rPr>
          <w:rFonts w:ascii="微软雅黑" w:hAnsi="微软雅黑" w:eastAsia="微软雅黑" w:cs="微软雅黑"/>
          <w:color w:val="050100"/>
          <w:spacing w:val="9"/>
          <w:sz w:val="25"/>
          <w:szCs w:val="25"/>
        </w:rPr>
        <w:t>凤凰端子以输入外接模拟音频</w:t>
      </w:r>
    </w:p>
    <w:p w14:paraId="1339D33B">
      <w:pPr>
        <w:spacing w:before="2" w:line="185" w:lineRule="auto"/>
        <w:ind w:left="25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21915"/>
          <w:spacing w:val="16"/>
          <w:sz w:val="25"/>
          <w:szCs w:val="25"/>
        </w:rPr>
        <w:t xml:space="preserve">· </w:t>
      </w:r>
      <w:r>
        <w:rPr>
          <w:rFonts w:hint="eastAsia" w:ascii="微软雅黑" w:hAnsi="微软雅黑" w:eastAsia="微软雅黑" w:cs="微软雅黑"/>
          <w:color w:val="221915"/>
          <w:spacing w:val="16"/>
          <w:sz w:val="25"/>
          <w:szCs w:val="25"/>
        </w:rPr>
        <w:t>模拟</w:t>
      </w:r>
      <w:r>
        <w:rPr>
          <w:rFonts w:ascii="微软雅黑" w:hAnsi="微软雅黑" w:eastAsia="微软雅黑" w:cs="微软雅黑"/>
          <w:color w:val="050100"/>
          <w:spacing w:val="16"/>
          <w:sz w:val="25"/>
          <w:szCs w:val="25"/>
        </w:rPr>
        <w:t>音频输</w:t>
      </w:r>
      <w:r>
        <w:rPr>
          <w:rFonts w:ascii="微软雅黑" w:hAnsi="微软雅黑" w:eastAsia="微软雅黑" w:cs="微软雅黑"/>
          <w:color w:val="050100"/>
          <w:spacing w:val="15"/>
          <w:sz w:val="25"/>
          <w:szCs w:val="25"/>
        </w:rPr>
        <w:t>出</w:t>
      </w:r>
    </w:p>
    <w:p w14:paraId="43226F97">
      <w:pPr>
        <w:spacing w:before="8" w:line="175" w:lineRule="auto"/>
        <w:ind w:left="461" w:right="189" w:firstLine="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50100"/>
          <w:spacing w:val="38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050100"/>
          <w:spacing w:val="24"/>
          <w:sz w:val="25"/>
          <w:szCs w:val="25"/>
        </w:rPr>
        <w:t>产</w:t>
      </w:r>
      <w:r>
        <w:rPr>
          <w:rFonts w:ascii="微软雅黑" w:hAnsi="微软雅黑" w:eastAsia="微软雅黑" w:cs="微软雅黑"/>
          <w:color w:val="050100"/>
          <w:spacing w:val="19"/>
          <w:sz w:val="25"/>
          <w:szCs w:val="25"/>
        </w:rPr>
        <w:t>品包含4个5-</w:t>
      </w:r>
      <w:r>
        <w:rPr>
          <w:rFonts w:ascii="微软雅黑" w:hAnsi="微软雅黑" w:eastAsia="微软雅黑" w:cs="微软雅黑"/>
          <w:color w:val="050100"/>
          <w:sz w:val="25"/>
          <w:szCs w:val="25"/>
        </w:rPr>
        <w:t>pin</w:t>
      </w:r>
      <w:r>
        <w:rPr>
          <w:rFonts w:ascii="微软雅黑" w:hAnsi="微软雅黑" w:eastAsia="微软雅黑" w:cs="微软雅黑"/>
          <w:color w:val="050100"/>
          <w:spacing w:val="19"/>
          <w:sz w:val="25"/>
          <w:szCs w:val="25"/>
        </w:rPr>
        <w:t>凤凰端子(用于输出平衡模拟音频)和4个迷你</w:t>
      </w:r>
      <w:r>
        <w:rPr>
          <w:rFonts w:ascii="微软雅黑" w:hAnsi="微软雅黑" w:eastAsia="微软雅黑" w:cs="微软雅黑"/>
          <w:color w:val="050100"/>
          <w:sz w:val="25"/>
          <w:szCs w:val="25"/>
        </w:rPr>
        <w:t>TOSLINK</w:t>
      </w:r>
      <w:r>
        <w:rPr>
          <w:rFonts w:ascii="微软雅黑" w:hAnsi="微软雅黑" w:eastAsia="微软雅黑" w:cs="微软雅黑"/>
          <w:color w:val="050100"/>
          <w:spacing w:val="19"/>
          <w:sz w:val="25"/>
          <w:szCs w:val="25"/>
        </w:rPr>
        <w:t>插座(用来</w:t>
      </w:r>
      <w:r>
        <w:rPr>
          <w:rFonts w:ascii="微软雅黑" w:hAnsi="微软雅黑" w:eastAsia="微软雅黑" w:cs="微软雅黑"/>
          <w:color w:val="050100"/>
          <w:spacing w:val="26"/>
          <w:sz w:val="25"/>
          <w:szCs w:val="25"/>
        </w:rPr>
        <w:t>输</w:t>
      </w:r>
      <w:r>
        <w:rPr>
          <w:rFonts w:ascii="微软雅黑" w:hAnsi="微软雅黑" w:eastAsia="微软雅黑" w:cs="微软雅黑"/>
          <w:color w:val="050100"/>
          <w:spacing w:val="20"/>
          <w:sz w:val="25"/>
          <w:szCs w:val="25"/>
        </w:rPr>
        <w:t>出模拟音频和</w:t>
      </w:r>
      <w:r>
        <w:rPr>
          <w:rFonts w:ascii="微软雅黑" w:hAnsi="微软雅黑" w:eastAsia="微软雅黑" w:cs="微软雅黑"/>
          <w:color w:val="050100"/>
          <w:sz w:val="25"/>
          <w:szCs w:val="25"/>
        </w:rPr>
        <w:t>SPDIF</w:t>
      </w:r>
      <w:r>
        <w:rPr>
          <w:rFonts w:ascii="微软雅黑" w:hAnsi="微软雅黑" w:eastAsia="微软雅黑" w:cs="微软雅黑"/>
          <w:color w:val="050100"/>
          <w:spacing w:val="20"/>
          <w:sz w:val="25"/>
          <w:szCs w:val="25"/>
        </w:rPr>
        <w:t>数字音频)</w:t>
      </w:r>
      <w:r>
        <w:rPr>
          <w:rFonts w:ascii="微软雅黑" w:hAnsi="微软雅黑" w:eastAsia="微软雅黑" w:cs="微软雅黑"/>
          <w:color w:val="050100"/>
          <w:sz w:val="25"/>
          <w:szCs w:val="25"/>
        </w:rPr>
        <w:t xml:space="preserve">                                                                       </w:t>
      </w:r>
    </w:p>
    <w:p w14:paraId="59FB80E8">
      <w:pPr>
        <w:spacing w:before="76" w:line="186" w:lineRule="auto"/>
        <w:ind w:left="4815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4"/>
          <w:sz w:val="22"/>
          <w:szCs w:val="22"/>
        </w:rPr>
        <w:t>-</w:t>
      </w:r>
      <w:r>
        <w:rPr>
          <w:rFonts w:ascii="微软雅黑" w:hAnsi="微软雅黑" w:eastAsia="微软雅黑" w:cs="微软雅黑"/>
          <w:color w:val="231814"/>
          <w:spacing w:val="3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"/>
          <w:sz w:val="22"/>
          <w:szCs w:val="22"/>
        </w:rPr>
        <w:t>4 / 17 -</w:t>
      </w:r>
    </w:p>
    <w:p w14:paraId="210F0B22">
      <w:pPr>
        <w:sectPr>
          <w:footerReference r:id="rId6" w:type="default"/>
          <w:pgSz w:w="11905" w:h="16840"/>
          <w:pgMar w:top="669" w:right="696" w:bottom="243" w:left="670" w:header="0" w:footer="0" w:gutter="0"/>
          <w:cols w:space="720" w:num="1"/>
        </w:sectPr>
      </w:pPr>
    </w:p>
    <w:tbl>
      <w:tblPr>
        <w:tblStyle w:val="6"/>
        <w:tblW w:w="10532" w:type="dxa"/>
        <w:tblInd w:w="7" w:type="dxa"/>
        <w:tblBorders>
          <w:top w:val="double" w:color="D97737" w:sz="2" w:space="0"/>
          <w:left w:val="double" w:color="D97737" w:sz="2" w:space="0"/>
          <w:bottom w:val="double" w:color="D97737" w:sz="2" w:space="0"/>
          <w:right w:val="double" w:color="D97737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2"/>
      </w:tblGrid>
      <w:tr w14:paraId="5B78CE92">
        <w:tblPrEx>
          <w:tblBorders>
            <w:top w:val="double" w:color="D97737" w:sz="2" w:space="0"/>
            <w:left w:val="double" w:color="D97737" w:sz="2" w:space="0"/>
            <w:bottom w:val="double" w:color="D97737" w:sz="2" w:space="0"/>
            <w:right w:val="double" w:color="D97737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0532" w:type="dxa"/>
            <w:shd w:val="clear" w:color="auto" w:fill="D97737"/>
          </w:tcPr>
          <w:p w14:paraId="5A934B43">
            <w:pPr>
              <w:spacing w:before="80" w:line="185" w:lineRule="auto"/>
              <w:ind w:left="15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pict>
                <v:shape id="_x0000_s1061" o:spid="_x0000_s1061" o:spt="202" type="#_x0000_t202" style="position:absolute;left:0pt;margin-left:7.85pt;margin-top:2.95pt;height:18.65pt;width:252.05pt;z-index:251708416;mso-width-relative:page;mso-height-relative:page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 w14:paraId="21764BF8">
                        <w:pPr>
                          <w:spacing w:before="20" w:line="186" w:lineRule="auto"/>
                          <w:ind w:left="20"/>
                          <w:rPr>
                            <w:rFonts w:ascii="微软雅黑" w:hAnsi="微软雅黑" w:eastAsia="微软雅黑" w:cs="微软雅黑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K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60</w:t>
                        </w:r>
                        <w:r>
                          <w:rPr>
                            <w:color w:val="FFFFFF"/>
                            <w:sz w:val="25"/>
                            <w:szCs w:val="25"/>
                          </w:rPr>
                          <w:drawing>
                            <wp:inline distT="0" distB="0" distL="0" distR="0">
                              <wp:extent cx="47625" cy="0"/>
                              <wp:effectExtent l="0" t="0" r="0" b="0"/>
                              <wp:docPr id="41" name="IM 4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 41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70" cy="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x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4超高清无缝切换矩阵带视频墙功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4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能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-8890</wp:posOffset>
                  </wp:positionV>
                  <wp:extent cx="6684645" cy="295275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31" cy="29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5" w:name="_bookmark10"/>
            <w:bookmarkEnd w:id="5"/>
            <w:bookmarkStart w:id="6" w:name="_bookmark13"/>
            <w:bookmarkEnd w:id="6"/>
            <w:bookmarkStart w:id="7" w:name="_bookmark8"/>
            <w:bookmarkEnd w:id="7"/>
            <w:bookmarkStart w:id="8" w:name="_bookmark9"/>
            <w:bookmarkEnd w:id="8"/>
            <w:bookmarkStart w:id="9" w:name="_bookmark11"/>
            <w:bookmarkEnd w:id="9"/>
            <w:bookmarkStart w:id="10" w:name="_bookmark12"/>
            <w:bookmarkEnd w:id="10"/>
            <w:r>
              <w:rPr>
                <w:rFonts w:ascii="微软雅黑" w:hAnsi="微软雅黑" w:eastAsia="微软雅黑" w:cs="微软雅黑"/>
                <w:outline/>
                <w:color w:val="FFFFFF"/>
                <w:spacing w:val="5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数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字音频处理器</w:t>
            </w:r>
          </w:p>
        </w:tc>
      </w:tr>
    </w:tbl>
    <w:p w14:paraId="5B69E930">
      <w:pPr>
        <w:spacing w:before="329" w:line="184" w:lineRule="auto"/>
        <w:ind w:left="2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 xml:space="preserve">· 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输入/输出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</w:rPr>
        <w:t>口</w:t>
      </w:r>
    </w:p>
    <w:p w14:paraId="2F2E141F">
      <w:pPr>
        <w:spacing w:before="6" w:line="186" w:lineRule="auto"/>
        <w:ind w:left="25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IR IN/OU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T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用于遥控矩阵的切换, 切换关系是和视频的路由关系相对应的。</w:t>
      </w:r>
    </w:p>
    <w:p w14:paraId="245F0BC6">
      <w:pPr>
        <w:spacing w:before="7" w:line="210" w:lineRule="auto"/>
        <w:ind w:left="23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例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如,如果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输入信号切换到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1和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2输出通道,那么I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 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1和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2输入通道都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-8"/>
          <w:sz w:val="25"/>
          <w:szCs w:val="25"/>
        </w:rPr>
        <w:t>切换</w:t>
      </w:r>
      <w:r>
        <w:rPr>
          <w:rFonts w:ascii="微软雅黑" w:hAnsi="微软雅黑" w:eastAsia="微软雅黑" w:cs="微软雅黑"/>
          <w:color w:val="010202"/>
          <w:spacing w:val="-6"/>
          <w:sz w:val="25"/>
          <w:szCs w:val="25"/>
        </w:rPr>
        <w:t>到</w:t>
      </w:r>
      <w:r>
        <w:rPr>
          <w:rFonts w:ascii="微软雅黑" w:hAnsi="微软雅黑" w:eastAsia="微软雅黑" w:cs="微软雅黑"/>
          <w:color w:val="010202"/>
          <w:spacing w:val="-4"/>
          <w:sz w:val="25"/>
          <w:szCs w:val="25"/>
        </w:rPr>
        <w:t>IR OUT m端口。</w:t>
      </w:r>
    </w:p>
    <w:p w14:paraId="224E9A8D">
      <w:pPr>
        <w:spacing w:before="153" w:line="186" w:lineRule="auto"/>
        <w:ind w:left="3404"/>
        <w:rPr>
          <w:rFonts w:eastAsia="微软雅黑"/>
          <w:sz w:val="24"/>
          <w:szCs w:val="24"/>
        </w:rPr>
      </w:pPr>
      <w:r>
        <w:rPr>
          <w:rFonts w:ascii="微软雅黑" w:hAnsi="微软雅黑" w:eastAsia="微软雅黑" w:cs="微软雅黑"/>
          <w:color w:val="010202"/>
          <w:spacing w:val="-10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  <w:t>R</w:t>
      </w:r>
      <w:r>
        <w:rPr>
          <w:rFonts w:ascii="微软雅黑" w:hAnsi="微软雅黑" w:eastAsia="微软雅黑" w:cs="微软雅黑"/>
          <w:color w:val="010202"/>
          <w:spacing w:val="-7"/>
          <w:sz w:val="25"/>
          <w:szCs w:val="25"/>
        </w:rPr>
        <w:t>路</w:t>
      </w:r>
      <w:r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  <w:t>由与VIDEO路由对应关系示例</w:t>
      </w:r>
      <w:r>
        <w:rPr>
          <w:rFonts w:eastAsia="微软雅黑"/>
          <w:sz w:val="24"/>
          <w:szCs w:val="24"/>
        </w:rPr>
        <w:fldChar w:fldCharType="begin"/>
      </w:r>
      <w:r>
        <w:rPr>
          <w:rFonts w:eastAsia="微软雅黑"/>
          <w:sz w:val="24"/>
          <w:szCs w:val="24"/>
        </w:rPr>
        <w:instrText xml:space="preserve"> INCLUDEPICTURE "C:\\Users\\tommy.chen\\AppData\\Roaming\\Tencent\\Users\\179198231\\QQ\\WinTemp\\RichOle\\`67O}8@7T]SVSX%XD7Z4~T4.png" \* MERGEFORMATINET </w:instrText>
      </w:r>
      <w:r>
        <w:rPr>
          <w:rFonts w:eastAsia="微软雅黑"/>
          <w:sz w:val="24"/>
          <w:szCs w:val="24"/>
        </w:rPr>
        <w:fldChar w:fldCharType="separate"/>
      </w:r>
      <w:r>
        <w:rPr>
          <w:rFonts w:eastAsia="微软雅黑"/>
          <w:sz w:val="24"/>
          <w:szCs w:val="24"/>
        </w:rPr>
        <w:fldChar w:fldCharType="begin"/>
      </w:r>
      <w:r>
        <w:rPr>
          <w:rFonts w:eastAsia="微软雅黑"/>
          <w:sz w:val="24"/>
          <w:szCs w:val="24"/>
        </w:rPr>
        <w:instrText xml:space="preserve"> INCLUDEPICTURE  "C:\\Users\\tommy.chen\\AppData\\Roaming\\Tencent\\Users\\179198231\\QQ\\WinTemp\\RichOle\\`67O}8@7T]SVSX%XD7Z4~T4.png" \* MERGEFORMATINET </w:instrText>
      </w:r>
      <w:r>
        <w:rPr>
          <w:rFonts w:eastAsia="微软雅黑"/>
          <w:sz w:val="24"/>
          <w:szCs w:val="24"/>
        </w:rPr>
        <w:fldChar w:fldCharType="separate"/>
      </w:r>
      <w:r>
        <w:rPr>
          <w:rFonts w:eastAsia="微软雅黑"/>
          <w:sz w:val="24"/>
          <w:szCs w:val="24"/>
        </w:rPr>
        <w:fldChar w:fldCharType="begin"/>
      </w:r>
      <w:r>
        <w:rPr>
          <w:rFonts w:eastAsia="微软雅黑"/>
          <w:sz w:val="24"/>
          <w:szCs w:val="24"/>
        </w:rPr>
        <w:instrText xml:space="preserve"> INCLUDEPICTURE  "C:\\Users\\tommy.chen\\AppData\\Roaming\\Tencent\\Users\\179198231\\QQ\\WinTemp\\RichOle\\`67O}8@7T]SVSX%XD7Z4~T4.png" \* MERGEFORMATINET </w:instrText>
      </w:r>
      <w:r>
        <w:rPr>
          <w:rFonts w:eastAsia="微软雅黑"/>
          <w:sz w:val="24"/>
          <w:szCs w:val="24"/>
        </w:rPr>
        <w:fldChar w:fldCharType="separate"/>
      </w:r>
      <w:r>
        <w:rPr>
          <w:rFonts w:eastAsia="微软雅黑"/>
          <w:sz w:val="24"/>
          <w:szCs w:val="24"/>
        </w:rPr>
        <w:pict>
          <v:shape id="_x0000_i1025" o:spt="75" type="#_x0000_t75" style="height:209.2pt;width:191.6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eastAsia="微软雅黑"/>
          <w:sz w:val="24"/>
          <w:szCs w:val="24"/>
        </w:rPr>
        <w:fldChar w:fldCharType="end"/>
      </w:r>
      <w:r>
        <w:rPr>
          <w:rFonts w:eastAsia="微软雅黑"/>
          <w:sz w:val="24"/>
          <w:szCs w:val="24"/>
        </w:rPr>
        <w:fldChar w:fldCharType="end"/>
      </w:r>
      <w:r>
        <w:rPr>
          <w:rFonts w:eastAsia="微软雅黑"/>
          <w:sz w:val="24"/>
          <w:szCs w:val="24"/>
        </w:rPr>
        <w:fldChar w:fldCharType="end"/>
      </w:r>
    </w:p>
    <w:p w14:paraId="14029D1C">
      <w:pPr>
        <w:spacing w:before="153" w:line="186" w:lineRule="auto"/>
        <w:ind w:left="3404"/>
        <w:rPr>
          <w:rFonts w:eastAsiaTheme="minorEastAsia"/>
        </w:rPr>
      </w:pPr>
      <w:r>
        <w:drawing>
          <wp:inline distT="0" distB="0" distL="0" distR="0">
            <wp:extent cx="2538095" cy="1747520"/>
            <wp:effectExtent l="0" t="0" r="0" b="508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391" cy="17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C640">
      <w:pPr>
        <w:spacing w:before="153" w:line="186" w:lineRule="auto"/>
        <w:ind w:left="3404"/>
        <w:rPr>
          <w:rFonts w:eastAsiaTheme="minorEastAsia"/>
        </w:rPr>
      </w:pPr>
    </w:p>
    <w:p w14:paraId="053D5F79">
      <w:pPr>
        <w:spacing w:before="153" w:line="186" w:lineRule="auto"/>
        <w:ind w:left="3404"/>
        <w:rPr>
          <w:rFonts w:eastAsiaTheme="minorEastAsia"/>
        </w:rPr>
      </w:pPr>
    </w:p>
    <w:p w14:paraId="661E4289">
      <w:pPr>
        <w:spacing w:before="153" w:line="186" w:lineRule="auto"/>
        <w:ind w:left="3404"/>
        <w:rPr>
          <w:rFonts w:eastAsiaTheme="minorEastAsia"/>
        </w:rPr>
      </w:pPr>
    </w:p>
    <w:p w14:paraId="24F068FC">
      <w:pPr>
        <w:spacing w:before="153" w:line="186" w:lineRule="auto"/>
        <w:ind w:left="3404"/>
        <w:rPr>
          <w:rFonts w:eastAsiaTheme="minorEastAsia"/>
        </w:rPr>
      </w:pPr>
    </w:p>
    <w:p w14:paraId="10EA1F3B">
      <w:pPr>
        <w:spacing w:before="153" w:line="186" w:lineRule="auto"/>
        <w:ind w:left="3404"/>
        <w:rPr>
          <w:rFonts w:eastAsiaTheme="minorEastAsia"/>
        </w:rPr>
      </w:pPr>
    </w:p>
    <w:p w14:paraId="1F00A7EE">
      <w:pPr>
        <w:spacing w:before="153" w:line="186" w:lineRule="auto"/>
        <w:ind w:left="3404"/>
        <w:rPr>
          <w:rFonts w:eastAsiaTheme="minorEastAsia"/>
        </w:rPr>
      </w:pPr>
    </w:p>
    <w:p w14:paraId="2494E42B">
      <w:pPr>
        <w:spacing w:before="153" w:line="186" w:lineRule="auto"/>
        <w:ind w:left="3404"/>
        <w:rPr>
          <w:rFonts w:eastAsiaTheme="minorEastAsia"/>
        </w:rPr>
      </w:pPr>
    </w:p>
    <w:p w14:paraId="4EB5F11A">
      <w:pPr>
        <w:spacing w:before="153" w:line="186" w:lineRule="auto"/>
        <w:ind w:left="3404"/>
        <w:rPr>
          <w:rFonts w:eastAsiaTheme="minorEastAsia"/>
        </w:rPr>
      </w:pPr>
    </w:p>
    <w:p w14:paraId="16B026BC">
      <w:pPr>
        <w:spacing w:before="153" w:line="186" w:lineRule="auto"/>
        <w:ind w:left="3404"/>
        <w:rPr>
          <w:rFonts w:eastAsiaTheme="minorEastAsia"/>
        </w:rPr>
      </w:pPr>
    </w:p>
    <w:p w14:paraId="717305C6">
      <w:pPr>
        <w:spacing w:before="153" w:line="186" w:lineRule="auto"/>
        <w:ind w:left="3404"/>
        <w:rPr>
          <w:rFonts w:eastAsiaTheme="minorEastAsia"/>
        </w:rPr>
      </w:pPr>
    </w:p>
    <w:p w14:paraId="28B41391">
      <w:pPr>
        <w:spacing w:before="153" w:line="186" w:lineRule="auto"/>
        <w:ind w:left="3404"/>
        <w:rPr>
          <w:rFonts w:eastAsiaTheme="minorEastAsia"/>
        </w:rPr>
      </w:pPr>
    </w:p>
    <w:p w14:paraId="17960FA3">
      <w:pPr>
        <w:spacing w:before="153" w:line="186" w:lineRule="auto"/>
        <w:ind w:left="3404"/>
        <w:rPr>
          <w:rFonts w:eastAsiaTheme="minorEastAsia"/>
        </w:rPr>
      </w:pPr>
    </w:p>
    <w:p w14:paraId="04D59F81">
      <w:pPr>
        <w:spacing w:before="153" w:line="186" w:lineRule="auto"/>
        <w:ind w:left="3404"/>
        <w:rPr>
          <w:rFonts w:eastAsiaTheme="minorEastAsia"/>
        </w:rPr>
      </w:pPr>
    </w:p>
    <w:p w14:paraId="2DB3174D">
      <w:pPr>
        <w:spacing w:before="153" w:line="186" w:lineRule="auto"/>
        <w:ind w:left="3404"/>
        <w:rPr>
          <w:rFonts w:eastAsiaTheme="minorEastAsia"/>
        </w:rPr>
      </w:pPr>
    </w:p>
    <w:p w14:paraId="717A4B05">
      <w:pPr>
        <w:spacing w:before="153" w:line="186" w:lineRule="auto"/>
        <w:ind w:left="3404"/>
        <w:rPr>
          <w:rFonts w:eastAsiaTheme="minorEastAsia"/>
        </w:rPr>
      </w:pPr>
    </w:p>
    <w:p w14:paraId="473F0F35">
      <w:pPr>
        <w:spacing w:before="153" w:line="186" w:lineRule="auto"/>
        <w:ind w:left="3404"/>
        <w:rPr>
          <w:rFonts w:eastAsiaTheme="minorEastAsia"/>
        </w:rPr>
      </w:pPr>
    </w:p>
    <w:p w14:paraId="3942E701">
      <w:pPr>
        <w:spacing w:line="15" w:lineRule="exact"/>
      </w:pPr>
    </w:p>
    <w:tbl>
      <w:tblPr>
        <w:tblStyle w:val="6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5369AC90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33CFD5EB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11" w:name="_bookmark14"/>
            <w:bookmarkEnd w:id="11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49" name="I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3229D9F4">
      <w:pPr>
        <w:spacing w:line="244" w:lineRule="auto"/>
      </w:pPr>
    </w:p>
    <w:p w14:paraId="651ED11B">
      <w:pPr>
        <w:spacing w:before="167" w:line="184" w:lineRule="auto"/>
        <w:ind w:left="53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6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技术参数</w:t>
      </w:r>
    </w:p>
    <w:p w14:paraId="5ADFCA02">
      <w:pPr>
        <w:spacing w:line="172" w:lineRule="exact"/>
      </w:pPr>
    </w:p>
    <w:tbl>
      <w:tblPr>
        <w:tblStyle w:val="6"/>
        <w:tblW w:w="9438" w:type="dxa"/>
        <w:tblInd w:w="564" w:type="dxa"/>
        <w:tblBorders>
          <w:top w:val="single" w:color="231814" w:sz="2" w:space="0"/>
          <w:left w:val="single" w:color="231814" w:sz="2" w:space="0"/>
          <w:bottom w:val="single" w:color="231814" w:sz="2" w:space="0"/>
          <w:right w:val="single" w:color="231814" w:sz="2" w:space="0"/>
          <w:insideH w:val="single" w:color="231814" w:sz="2" w:space="0"/>
          <w:insideV w:val="single" w:color="23181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6"/>
        <w:gridCol w:w="7169"/>
        <w:gridCol w:w="23"/>
      </w:tblGrid>
      <w:tr w14:paraId="393B4925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9438" w:type="dxa"/>
            <w:gridSpan w:val="3"/>
            <w:shd w:val="clear" w:color="auto" w:fill="DBDCDC"/>
          </w:tcPr>
          <w:p w14:paraId="4D549121">
            <w:pPr>
              <w:spacing w:before="78" w:line="185" w:lineRule="auto"/>
              <w:ind w:left="6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参数规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格</w:t>
            </w:r>
          </w:p>
        </w:tc>
      </w:tr>
      <w:tr w14:paraId="29F671C9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246" w:type="dxa"/>
          </w:tcPr>
          <w:p w14:paraId="791656E0">
            <w:pPr>
              <w:spacing w:before="75" w:line="185" w:lineRule="auto"/>
              <w:ind w:left="9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2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兼容</w:t>
            </w:r>
          </w:p>
        </w:tc>
        <w:tc>
          <w:tcPr>
            <w:tcW w:w="7169" w:type="dxa"/>
          </w:tcPr>
          <w:p w14:paraId="67D8EEA0">
            <w:pPr>
              <w:spacing w:before="91" w:line="176" w:lineRule="auto"/>
              <w:ind w:left="7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9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I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9"/>
                <w:sz w:val="25"/>
                <w:szCs w:val="25"/>
              </w:rPr>
              <w:t>2.0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5C3681EF"/>
        </w:tc>
      </w:tr>
      <w:tr w14:paraId="7467A853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246" w:type="dxa"/>
          </w:tcPr>
          <w:p w14:paraId="2F55D0DF">
            <w:pPr>
              <w:spacing w:before="105" w:line="184" w:lineRule="auto"/>
              <w:ind w:left="9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H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DCP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兼容</w:t>
            </w:r>
          </w:p>
        </w:tc>
        <w:tc>
          <w:tcPr>
            <w:tcW w:w="7169" w:type="dxa"/>
          </w:tcPr>
          <w:p w14:paraId="1E8A495E">
            <w:pPr>
              <w:spacing w:before="76" w:line="175" w:lineRule="auto"/>
              <w:ind w:left="7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HDCP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2.2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4CD3142"/>
        </w:tc>
      </w:tr>
      <w:tr w14:paraId="54DAAD6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246" w:type="dxa"/>
          </w:tcPr>
          <w:p w14:paraId="2D089334">
            <w:pPr>
              <w:spacing w:before="61" w:line="185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视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频带宽</w:t>
            </w:r>
          </w:p>
        </w:tc>
        <w:tc>
          <w:tcPr>
            <w:tcW w:w="7169" w:type="dxa"/>
          </w:tcPr>
          <w:p w14:paraId="24D746CF">
            <w:pPr>
              <w:spacing w:before="71" w:line="18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18G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bps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3B471C37"/>
        </w:tc>
      </w:tr>
      <w:tr w14:paraId="71283B35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</w:trPr>
        <w:tc>
          <w:tcPr>
            <w:tcW w:w="2246" w:type="dxa"/>
          </w:tcPr>
          <w:p w14:paraId="2C45A770">
            <w:pPr>
              <w:spacing w:line="293" w:lineRule="auto"/>
            </w:pPr>
          </w:p>
          <w:p w14:paraId="3A1F215D">
            <w:pPr>
              <w:spacing w:line="294" w:lineRule="auto"/>
            </w:pPr>
          </w:p>
          <w:p w14:paraId="0DC8CE1D">
            <w:pPr>
              <w:spacing w:line="294" w:lineRule="auto"/>
            </w:pPr>
          </w:p>
          <w:p w14:paraId="6A806BCB">
            <w:pPr>
              <w:spacing w:line="294" w:lineRule="auto"/>
            </w:pPr>
          </w:p>
          <w:p w14:paraId="4034AD4A">
            <w:pPr>
              <w:spacing w:before="107" w:line="186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输入视频分辨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率</w:t>
            </w:r>
          </w:p>
        </w:tc>
        <w:tc>
          <w:tcPr>
            <w:tcW w:w="7169" w:type="dxa"/>
          </w:tcPr>
          <w:p w14:paraId="5C4C5BB2">
            <w:pPr>
              <w:spacing w:before="84" w:line="171" w:lineRule="auto"/>
              <w:ind w:left="5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800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600@60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,1024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Hz,</w:t>
            </w:r>
          </w:p>
          <w:p w14:paraId="74F53833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12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,1280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800@60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4515CC71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12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1024@60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,1360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22D6798A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13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6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,1400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1050@60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312573E3">
            <w:pPr>
              <w:spacing w:before="2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14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900@60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,1600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7C3BF319">
            <w:pPr>
              <w:spacing w:before="1" w:line="168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1680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1050@60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1200@6</w:t>
            </w: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Hz.</w:t>
            </w:r>
          </w:p>
          <w:p w14:paraId="258C5601">
            <w:pPr>
              <w:spacing w:line="173" w:lineRule="auto"/>
              <w:ind w:left="4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480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,576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,720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1080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108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p,</w:t>
            </w:r>
          </w:p>
          <w:p w14:paraId="235BB053">
            <w:pPr>
              <w:spacing w:before="2" w:line="170" w:lineRule="auto"/>
              <w:ind w:left="6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3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2160@24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/25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/50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</w:t>
            </w:r>
          </w:p>
          <w:p w14:paraId="0263C2C3">
            <w:pPr>
              <w:spacing w:line="176" w:lineRule="auto"/>
              <w:ind w:left="4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4096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2160@24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/25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/50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0Hz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5A09E24"/>
        </w:tc>
      </w:tr>
      <w:tr w14:paraId="7E3C9AB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6" w:hRule="atLeast"/>
        </w:trPr>
        <w:tc>
          <w:tcPr>
            <w:tcW w:w="2246" w:type="dxa"/>
          </w:tcPr>
          <w:p w14:paraId="5BC583C5">
            <w:pPr>
              <w:spacing w:line="408" w:lineRule="auto"/>
            </w:pPr>
          </w:p>
          <w:p w14:paraId="5DB29675">
            <w:pPr>
              <w:spacing w:before="107" w:line="186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输出视频分辨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率</w:t>
            </w:r>
          </w:p>
        </w:tc>
        <w:tc>
          <w:tcPr>
            <w:tcW w:w="7169" w:type="dxa"/>
          </w:tcPr>
          <w:p w14:paraId="2A428E75">
            <w:pPr>
              <w:spacing w:before="96" w:line="171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192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1080@60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3" name="I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 5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3840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2160@30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3C45608C">
            <w:pPr>
              <w:spacing w:before="1" w:line="170" w:lineRule="auto"/>
              <w:ind w:left="6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3840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216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720@60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6573F9B8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10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2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5" name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1360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0E0B1991">
            <w:pPr>
              <w:spacing w:line="175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160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8DBD498"/>
        </w:tc>
      </w:tr>
      <w:tr w14:paraId="0701EAC8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2246" w:type="dxa"/>
          </w:tcPr>
          <w:p w14:paraId="706873F1">
            <w:pPr>
              <w:spacing w:before="67" w:line="173" w:lineRule="auto"/>
              <w:ind w:left="9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2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振幅</w:t>
            </w:r>
          </w:p>
        </w:tc>
        <w:tc>
          <w:tcPr>
            <w:tcW w:w="7169" w:type="dxa"/>
          </w:tcPr>
          <w:p w14:paraId="66B643AB">
            <w:pPr>
              <w:spacing w:before="17" w:line="201" w:lineRule="auto"/>
              <w:ind w:left="5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T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.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.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D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.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s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+/- 0.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Vpp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2037FB78"/>
        </w:tc>
      </w:tr>
      <w:tr w14:paraId="23D24564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246" w:type="dxa"/>
          </w:tcPr>
          <w:p w14:paraId="7EEB2FBF">
            <w:pPr>
              <w:spacing w:before="68" w:line="181" w:lineRule="auto"/>
              <w:ind w:left="6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差分阻抗</w:t>
            </w:r>
          </w:p>
        </w:tc>
        <w:tc>
          <w:tcPr>
            <w:tcW w:w="7169" w:type="dxa"/>
          </w:tcPr>
          <w:p w14:paraId="36607503">
            <w:pPr>
              <w:spacing w:before="81" w:line="174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1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00±15ohm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451AB6AA"/>
        </w:tc>
      </w:tr>
      <w:tr w14:paraId="47FC763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2246" w:type="dxa"/>
          </w:tcPr>
          <w:p w14:paraId="747A0A8D">
            <w:pPr>
              <w:spacing w:before="72" w:line="181" w:lineRule="auto"/>
              <w:ind w:left="7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静电保护</w:t>
            </w:r>
          </w:p>
        </w:tc>
        <w:tc>
          <w:tcPr>
            <w:tcW w:w="7169" w:type="dxa"/>
          </w:tcPr>
          <w:p w14:paraId="35F1B776">
            <w:pPr>
              <w:spacing w:before="72" w:line="181" w:lineRule="auto"/>
              <w:ind w:left="5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人体模型:±8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kV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(空气放电)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59" name="IM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 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±4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kV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(接触放电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</w:rPr>
              <w:t>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1A3D9BE"/>
        </w:tc>
      </w:tr>
      <w:tr w14:paraId="7ADB0F5F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46" w:type="dxa"/>
            <w:shd w:val="clear" w:color="auto" w:fill="DBDCDC"/>
          </w:tcPr>
          <w:p w14:paraId="6133644E">
            <w:pPr>
              <w:spacing w:before="78" w:line="185" w:lineRule="auto"/>
              <w:ind w:left="8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RS</w:t>
            </w:r>
            <w:r>
              <w:rPr>
                <w:rFonts w:ascii="微软雅黑" w:hAnsi="微软雅黑" w:eastAsia="微软雅黑" w:cs="微软雅黑"/>
                <w:color w:val="231814"/>
                <w:spacing w:val="10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2</w:t>
            </w:r>
            <w:r>
              <w:rPr>
                <w:rFonts w:ascii="微软雅黑" w:hAnsi="微软雅黑" w:eastAsia="微软雅黑" w:cs="微软雅黑"/>
                <w:color w:val="231814"/>
                <w:spacing w:val="9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32/以太网控制</w:t>
            </w:r>
          </w:p>
        </w:tc>
        <w:tc>
          <w:tcPr>
            <w:tcW w:w="7169" w:type="dxa"/>
            <w:shd w:val="clear" w:color="auto" w:fill="DBDCDC"/>
          </w:tcPr>
          <w:p w14:paraId="3D838E9D"/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628313D2"/>
        </w:tc>
      </w:tr>
      <w:tr w14:paraId="11B70190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246" w:type="dxa"/>
          </w:tcPr>
          <w:p w14:paraId="090D34D2">
            <w:pPr>
              <w:spacing w:before="74" w:line="179" w:lineRule="auto"/>
              <w:ind w:left="5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波特率及协议</w:t>
            </w:r>
          </w:p>
        </w:tc>
        <w:tc>
          <w:tcPr>
            <w:tcW w:w="7169" w:type="dxa"/>
          </w:tcPr>
          <w:p w14:paraId="717AC12A">
            <w:pPr>
              <w:spacing w:before="74" w:line="179" w:lineRule="auto"/>
              <w:ind w:left="8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3"/>
                <w:sz w:val="25"/>
                <w:szCs w:val="25"/>
              </w:rPr>
              <w:t>波</w:t>
            </w:r>
            <w:r>
              <w:rPr>
                <w:rFonts w:ascii="微软雅黑" w:hAnsi="微软雅黑" w:eastAsia="微软雅黑" w:cs="微软雅黑"/>
                <w:color w:val="231814"/>
                <w:spacing w:val="42"/>
                <w:sz w:val="25"/>
                <w:szCs w:val="25"/>
              </w:rPr>
              <w:t>特率:9600,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135890" cy="0"/>
                  <wp:effectExtent l="0" t="0" r="0" b="0"/>
                  <wp:docPr id="61" name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4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42"/>
                <w:sz w:val="25"/>
                <w:szCs w:val="25"/>
              </w:rPr>
              <w:t>数据位:8,停止位:1,无奇偶校验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2C0EB4D0"/>
        </w:tc>
      </w:tr>
      <w:tr w14:paraId="107FCDE6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246" w:type="dxa"/>
          </w:tcPr>
          <w:p w14:paraId="26C19327">
            <w:pPr>
              <w:spacing w:before="140" w:line="185" w:lineRule="auto"/>
              <w:ind w:left="7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以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太网</w:t>
            </w:r>
          </w:p>
        </w:tc>
        <w:tc>
          <w:tcPr>
            <w:tcW w:w="7169" w:type="dxa"/>
          </w:tcPr>
          <w:p w14:paraId="68649747">
            <w:pPr>
              <w:spacing w:before="155" w:line="187" w:lineRule="auto"/>
              <w:ind w:left="11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6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E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10.0+,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HTML5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FDB6DBC"/>
        </w:tc>
      </w:tr>
      <w:tr w14:paraId="409EF2FC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246" w:type="dxa"/>
            <w:shd w:val="clear" w:color="auto" w:fill="DBDCDC"/>
          </w:tcPr>
          <w:p w14:paraId="187E1A1F">
            <w:pPr>
              <w:spacing w:before="105" w:line="184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机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身</w:t>
            </w:r>
          </w:p>
        </w:tc>
        <w:tc>
          <w:tcPr>
            <w:tcW w:w="7169" w:type="dxa"/>
            <w:shd w:val="clear" w:color="auto" w:fill="DBDCDC"/>
          </w:tcPr>
          <w:p w14:paraId="7850C20D"/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43F4F04F"/>
        </w:tc>
      </w:tr>
      <w:tr w14:paraId="2C571EB0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246" w:type="dxa"/>
          </w:tcPr>
          <w:p w14:paraId="43951A4B">
            <w:pPr>
              <w:spacing w:before="63" w:line="185" w:lineRule="auto"/>
              <w:ind w:left="7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外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壳</w:t>
            </w:r>
          </w:p>
        </w:tc>
        <w:tc>
          <w:tcPr>
            <w:tcW w:w="7169" w:type="dxa"/>
          </w:tcPr>
          <w:p w14:paraId="7C928775">
            <w:pPr>
              <w:spacing w:before="63" w:line="185" w:lineRule="auto"/>
              <w:ind w:left="5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金属外壳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CD066EE"/>
        </w:tc>
      </w:tr>
      <w:tr w14:paraId="587A4FF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2246" w:type="dxa"/>
          </w:tcPr>
          <w:p w14:paraId="22A823C9">
            <w:pPr>
              <w:spacing w:before="92" w:line="185" w:lineRule="auto"/>
              <w:ind w:left="7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颜色</w:t>
            </w:r>
          </w:p>
        </w:tc>
        <w:tc>
          <w:tcPr>
            <w:tcW w:w="7169" w:type="dxa"/>
          </w:tcPr>
          <w:p w14:paraId="2E051083">
            <w:pPr>
              <w:spacing w:before="92" w:line="185" w:lineRule="auto"/>
              <w:ind w:left="6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黑</w:t>
            </w: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色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3FEF9398"/>
        </w:tc>
      </w:tr>
      <w:tr w14:paraId="15FEABCA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246" w:type="dxa"/>
          </w:tcPr>
          <w:p w14:paraId="78758759">
            <w:pPr>
              <w:spacing w:before="60" w:line="184" w:lineRule="auto"/>
              <w:ind w:left="7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尺寸</w:t>
            </w:r>
          </w:p>
        </w:tc>
        <w:tc>
          <w:tcPr>
            <w:tcW w:w="7169" w:type="dxa"/>
          </w:tcPr>
          <w:p w14:paraId="522009F9">
            <w:pPr>
              <w:spacing w:before="10" w:line="214" w:lineRule="auto"/>
              <w:ind w:left="5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9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mm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(长)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220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mm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7" name="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 6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(宽)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9" name="IM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6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44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mm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(高)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3A1AF591"/>
        </w:tc>
      </w:tr>
      <w:tr w14:paraId="44A0D43C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2246" w:type="dxa"/>
          </w:tcPr>
          <w:p w14:paraId="58720D6C">
            <w:pPr>
              <w:spacing w:before="95" w:line="180" w:lineRule="auto"/>
              <w:ind w:left="8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重量</w:t>
            </w:r>
          </w:p>
        </w:tc>
        <w:tc>
          <w:tcPr>
            <w:tcW w:w="7169" w:type="dxa"/>
          </w:tcPr>
          <w:p w14:paraId="255F4D7A">
            <w:pPr>
              <w:spacing w:before="37" w:line="213" w:lineRule="auto"/>
              <w:ind w:left="7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-4"/>
                <w:sz w:val="25"/>
                <w:szCs w:val="25"/>
              </w:rPr>
              <w:t>5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kg</w:t>
            </w:r>
          </w:p>
        </w:tc>
        <w:tc>
          <w:tcPr>
            <w:tcW w:w="23" w:type="dxa"/>
            <w:tcBorders>
              <w:top w:val="nil"/>
              <w:right w:val="nil"/>
            </w:tcBorders>
          </w:tcPr>
          <w:p w14:paraId="297E2D4A"/>
        </w:tc>
      </w:tr>
      <w:tr w14:paraId="64F3E31F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246" w:type="dxa"/>
          </w:tcPr>
          <w:p w14:paraId="37EBC4C1">
            <w:pPr>
              <w:spacing w:before="85" w:line="185" w:lineRule="auto"/>
              <w:ind w:left="7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供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电电源</w:t>
            </w:r>
          </w:p>
        </w:tc>
        <w:tc>
          <w:tcPr>
            <w:tcW w:w="7169" w:type="dxa"/>
          </w:tcPr>
          <w:p w14:paraId="58B3F570">
            <w:pPr>
              <w:spacing w:before="101" w:line="176" w:lineRule="auto"/>
              <w:ind w:left="9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AC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71" name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7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110~240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V</w:t>
            </w:r>
          </w:p>
        </w:tc>
        <w:tc>
          <w:tcPr>
            <w:tcW w:w="23" w:type="dxa"/>
            <w:tcBorders>
              <w:bottom w:val="nil"/>
              <w:right w:val="nil"/>
            </w:tcBorders>
          </w:tcPr>
          <w:p w14:paraId="6471FDB3"/>
        </w:tc>
      </w:tr>
      <w:tr w14:paraId="0F98323C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46" w:type="dxa"/>
          </w:tcPr>
          <w:p w14:paraId="16A4EE6C">
            <w:pPr>
              <w:spacing w:before="62" w:line="184" w:lineRule="auto"/>
              <w:ind w:left="10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电源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功耗</w:t>
            </w:r>
          </w:p>
        </w:tc>
        <w:tc>
          <w:tcPr>
            <w:tcW w:w="7169" w:type="dxa"/>
          </w:tcPr>
          <w:p w14:paraId="748BA31F">
            <w:pPr>
              <w:spacing w:before="61" w:line="185" w:lineRule="auto"/>
              <w:ind w:left="9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60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W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(最大值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69186768"/>
        </w:tc>
      </w:tr>
      <w:tr w14:paraId="556A168B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246" w:type="dxa"/>
          </w:tcPr>
          <w:p w14:paraId="1A821B17">
            <w:pPr>
              <w:spacing w:before="56" w:line="186" w:lineRule="auto"/>
              <w:ind w:left="7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操作温度</w:t>
            </w:r>
          </w:p>
        </w:tc>
        <w:tc>
          <w:tcPr>
            <w:tcW w:w="7169" w:type="dxa"/>
          </w:tcPr>
          <w:p w14:paraId="626C6E12">
            <w:pPr>
              <w:spacing w:before="9" w:line="215" w:lineRule="auto"/>
              <w:ind w:left="7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0 ℃~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40  ℃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5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/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32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7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104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43B20B5"/>
        </w:tc>
      </w:tr>
      <w:tr w14:paraId="62E46C3A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246" w:type="dxa"/>
          </w:tcPr>
          <w:p w14:paraId="0446CAA5">
            <w:pPr>
              <w:spacing w:before="83" w:line="180" w:lineRule="auto"/>
              <w:ind w:left="7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储存温度</w:t>
            </w:r>
          </w:p>
        </w:tc>
        <w:tc>
          <w:tcPr>
            <w:tcW w:w="7169" w:type="dxa"/>
          </w:tcPr>
          <w:p w14:paraId="56AFB783">
            <w:pPr>
              <w:spacing w:before="36" w:line="206" w:lineRule="auto"/>
              <w:ind w:left="12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33"/>
                <w:sz w:val="25"/>
                <w:szCs w:val="25"/>
              </w:rPr>
              <w:t>-</w:t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20</w:t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℃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79" name="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70</w:t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℃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/ -4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3" name="IM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8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158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4076419"/>
        </w:tc>
      </w:tr>
      <w:tr w14:paraId="0D8B7BE3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246" w:type="dxa"/>
          </w:tcPr>
          <w:p w14:paraId="31D112DD">
            <w:pPr>
              <w:spacing w:before="61" w:line="186" w:lineRule="auto"/>
              <w:ind w:left="7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相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对湿度</w:t>
            </w:r>
          </w:p>
        </w:tc>
        <w:tc>
          <w:tcPr>
            <w:tcW w:w="7169" w:type="dxa"/>
          </w:tcPr>
          <w:p w14:paraId="30C082F0">
            <w:pPr>
              <w:spacing w:before="62" w:line="186" w:lineRule="auto"/>
              <w:ind w:left="7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10~5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0%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RH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5" name="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(无凝结)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480E600C"/>
        </w:tc>
      </w:tr>
    </w:tbl>
    <w:p w14:paraId="339FCC9D"/>
    <w:p w14:paraId="71C24DAE">
      <w:pPr>
        <w:sectPr>
          <w:footerReference r:id="rId7" w:type="default"/>
          <w:pgSz w:w="11905" w:h="16840"/>
          <w:pgMar w:top="653" w:right="703" w:bottom="694" w:left="672" w:header="0" w:footer="328" w:gutter="0"/>
          <w:cols w:space="720" w:num="1"/>
        </w:sectPr>
      </w:pPr>
    </w:p>
    <w:tbl>
      <w:tblPr>
        <w:tblStyle w:val="6"/>
        <w:tblW w:w="10508" w:type="dxa"/>
        <w:tblInd w:w="14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3F71EB7C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35A8ED47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drawing>
                <wp:anchor distT="0" distB="0" distL="0" distR="0" simplePos="0" relativeHeight="251679744" behindDoc="1" locked="0" layoutInCell="0" allowOverlap="1">
                  <wp:simplePos x="0" y="0"/>
                  <wp:positionH relativeFrom="page">
                    <wp:posOffset>2114550</wp:posOffset>
                  </wp:positionH>
                  <wp:positionV relativeFrom="page">
                    <wp:posOffset>7077710</wp:posOffset>
                  </wp:positionV>
                  <wp:extent cx="37465" cy="6350"/>
                  <wp:effectExtent l="0" t="0" r="0" b="0"/>
                  <wp:wrapNone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0768" behindDoc="1" locked="0" layoutInCell="0" allowOverlap="1">
                  <wp:simplePos x="0" y="0"/>
                  <wp:positionH relativeFrom="page">
                    <wp:posOffset>2114550</wp:posOffset>
                  </wp:positionH>
                  <wp:positionV relativeFrom="page">
                    <wp:posOffset>6975475</wp:posOffset>
                  </wp:positionV>
                  <wp:extent cx="37465" cy="6350"/>
                  <wp:effectExtent l="0" t="0" r="0" b="0"/>
                  <wp:wrapNone/>
                  <wp:docPr id="89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0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 1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0A889B07">
      <w:pPr>
        <w:spacing w:before="167" w:line="184" w:lineRule="auto"/>
        <w:ind w:left="53"/>
        <w:outlineLvl w:val="0"/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7. RS232/LAN控制端口连接</w:t>
      </w:r>
    </w:p>
    <w:p w14:paraId="0E9CBAF9">
      <w:pPr>
        <w:spacing w:before="120" w:line="185" w:lineRule="auto"/>
        <w:ind w:left="21"/>
        <w:outlineLvl w:val="1"/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7.1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drawing>
          <wp:inline distT="0" distB="0" distL="0" distR="0">
            <wp:extent cx="53340" cy="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RS232控制端口连接</w:t>
      </w:r>
    </w:p>
    <w:p w14:paraId="70004822">
      <w:pPr>
        <w:spacing w:before="210" w:line="210" w:lineRule="auto"/>
        <w:ind w:left="48" w:right="320" w:firstLine="5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产品支持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232串口命令控制。可通过一根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232转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USB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线将产品的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232端口连接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到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电</w:t>
      </w:r>
      <w:r>
        <w:rPr>
          <w:rFonts w:ascii="微软雅黑" w:hAnsi="微软雅黑" w:eastAsia="微软雅黑" w:cs="微软雅黑"/>
          <w:color w:val="010202"/>
          <w:spacing w:val="26"/>
          <w:sz w:val="25"/>
          <w:szCs w:val="25"/>
        </w:rPr>
        <w:t>脑,连接图如下所示:</w:t>
      </w:r>
    </w:p>
    <w:p w14:paraId="00F474C3">
      <w:pPr>
        <w:spacing w:before="67" w:line="2540" w:lineRule="exact"/>
        <w:ind w:firstLine="2257"/>
        <w:textAlignment w:val="center"/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176530</wp:posOffset>
            </wp:positionV>
            <wp:extent cx="4709160" cy="1369060"/>
            <wp:effectExtent l="0" t="0" r="0" b="2540"/>
            <wp:wrapNone/>
            <wp:docPr id="207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 7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826135</wp:posOffset>
            </wp:positionH>
            <wp:positionV relativeFrom="page">
              <wp:posOffset>2753995</wp:posOffset>
            </wp:positionV>
            <wp:extent cx="755650" cy="921385"/>
            <wp:effectExtent l="0" t="0" r="0" b="0"/>
            <wp:wrapNone/>
            <wp:docPr id="208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6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D93BE">
      <w:pPr>
        <w:spacing w:before="50" w:line="178" w:lineRule="auto"/>
        <w:ind w:left="2952"/>
        <w:rPr>
          <w:rFonts w:ascii="微软雅黑" w:hAnsi="微软雅黑" w:eastAsia="微软雅黑" w:cs="微软雅黑"/>
          <w:sz w:val="19"/>
          <w:szCs w:val="19"/>
        </w:rPr>
      </w:pPr>
    </w:p>
    <w:p w14:paraId="38FC813F">
      <w:pPr>
        <w:spacing w:before="120" w:line="185" w:lineRule="auto"/>
        <w:ind w:left="21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7.2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网络控制端口连</w:t>
      </w:r>
      <w:r>
        <w:rPr>
          <w:rFonts w:ascii="微软雅黑" w:hAnsi="微软雅黑" w:eastAsia="微软雅黑" w:cs="微软雅黑"/>
          <w:color w:val="010202"/>
          <w:spacing w:val="3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接</w:t>
      </w:r>
    </w:p>
    <w:p w14:paraId="3DBB6521">
      <w:pPr>
        <w:spacing w:before="212" w:line="172" w:lineRule="auto"/>
        <w:ind w:left="54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产品支持网络控制。可通过一根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UTP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网线将产品的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LAN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端口连接到电脑,连接图如下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所</w:t>
      </w:r>
    </w:p>
    <w:p w14:paraId="0F9B491C">
      <w:pPr>
        <w:sectPr>
          <w:footerReference r:id="rId8" w:type="default"/>
          <w:pgSz w:w="11905" w:h="16840"/>
          <w:pgMar w:top="669" w:right="677" w:bottom="535" w:left="693" w:header="0" w:footer="170" w:gutter="0"/>
          <w:cols w:equalWidth="0" w:num="1">
            <w:col w:w="10534"/>
          </w:cols>
        </w:sectPr>
      </w:pPr>
    </w:p>
    <w:p w14:paraId="45CB3715">
      <w:pPr>
        <w:spacing w:before="49" w:line="176" w:lineRule="auto"/>
        <w:ind w:left="1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4"/>
          <w:sz w:val="25"/>
          <w:szCs w:val="25"/>
        </w:rPr>
        <w:t>示:</w:t>
      </w:r>
    </w:p>
    <w:p w14:paraId="7F3BB6AA">
      <w:pPr>
        <w:spacing w:line="330" w:lineRule="auto"/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170815</wp:posOffset>
            </wp:positionV>
            <wp:extent cx="3750945" cy="2099945"/>
            <wp:effectExtent l="0" t="0" r="13335" b="3175"/>
            <wp:wrapNone/>
            <wp:docPr id="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AA70">
      <w:pPr>
        <w:spacing w:before="1" w:line="911" w:lineRule="exact"/>
        <w:textAlignment w:val="center"/>
      </w:pPr>
    </w:p>
    <w:p w14:paraId="6CA85C15">
      <w:pPr>
        <w:spacing w:before="60" w:line="1414" w:lineRule="exact"/>
        <w:ind w:firstLine="2795"/>
        <w:textAlignment w:val="center"/>
      </w:pPr>
    </w:p>
    <w:p w14:paraId="65A8824C">
      <w:pPr>
        <w:spacing w:line="154" w:lineRule="exact"/>
        <w:ind w:firstLine="2721"/>
        <w:textAlignment w:val="center"/>
      </w:pPr>
    </w:p>
    <w:p w14:paraId="602BA87E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19D9FE2">
      <w:pPr>
        <w:spacing w:line="424" w:lineRule="auto"/>
      </w:pPr>
    </w:p>
    <w:p w14:paraId="174017C2">
      <w:pPr>
        <w:spacing w:before="107" w:line="185" w:lineRule="auto"/>
        <w:ind w:left="95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4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出</w:t>
      </w:r>
      <w:r>
        <w:rPr>
          <w:rFonts w:ascii="微软雅黑" w:hAnsi="微软雅黑" w:eastAsia="微软雅黑" w:cs="微软雅黑"/>
          <w:color w:val="231814"/>
          <w:spacing w:val="3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厂</w:t>
      </w: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设置默认地址</w:t>
      </w:r>
    </w:p>
    <w:p w14:paraId="3B42C04C">
      <w:pPr>
        <w:spacing w:before="92" w:line="1932" w:lineRule="exact"/>
        <w:textAlignment w:val="center"/>
      </w:pPr>
      <w:r>
        <w:rPr>
          <w:snapToGrid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438150</wp:posOffset>
            </wp:positionV>
            <wp:extent cx="1794510" cy="866775"/>
            <wp:effectExtent l="0" t="0" r="0" b="9525"/>
            <wp:wrapSquare wrapText="bothSides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94502">
      <w:pPr>
        <w:sectPr>
          <w:type w:val="continuous"/>
          <w:pgSz w:w="11905" w:h="16840"/>
          <w:pgMar w:top="669" w:right="677" w:bottom="535" w:left="693" w:header="0" w:footer="170" w:gutter="0"/>
          <w:cols w:equalWidth="0" w:num="2">
            <w:col w:w="5915" w:space="100"/>
            <w:col w:w="4519"/>
          </w:cols>
        </w:sectPr>
      </w:pPr>
    </w:p>
    <w:p w14:paraId="1A4DA82B">
      <w:pPr>
        <w:spacing w:line="273" w:lineRule="auto"/>
      </w:pPr>
    </w:p>
    <w:p w14:paraId="3AD43471">
      <w:pPr>
        <w:spacing w:line="274" w:lineRule="auto"/>
      </w:pPr>
    </w:p>
    <w:p w14:paraId="40A8E3E6">
      <w:pPr>
        <w:spacing w:line="274" w:lineRule="auto"/>
      </w:pPr>
    </w:p>
    <w:p w14:paraId="1789D6B8">
      <w:pPr>
        <w:spacing w:before="168" w:line="185" w:lineRule="auto"/>
        <w:ind w:left="6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12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231814"/>
          <w:spacing w:val="9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231814"/>
          <w:spacing w:val="9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PC</w:t>
      </w:r>
      <w:r>
        <w:rPr>
          <w:rFonts w:ascii="微软雅黑" w:hAnsi="微软雅黑" w:eastAsia="微软雅黑" w:cs="微软雅黑"/>
          <w:color w:val="231814"/>
          <w:spacing w:val="9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工具操作指南</w:t>
      </w:r>
    </w:p>
    <w:p w14:paraId="455C1F70">
      <w:pPr>
        <w:spacing w:before="173" w:line="184" w:lineRule="auto"/>
        <w:ind w:left="7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5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8.1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5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账号认</w:t>
      </w:r>
      <w:r>
        <w:rPr>
          <w:rFonts w:ascii="微软雅黑" w:hAnsi="微软雅黑" w:eastAsia="微软雅黑" w:cs="微软雅黑"/>
          <w:color w:val="010202"/>
          <w:spacing w:val="3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证</w:t>
      </w:r>
    </w:p>
    <w:p w14:paraId="3E8E3FE2">
      <w:pPr>
        <w:spacing w:before="124" w:line="164" w:lineRule="auto"/>
        <w:ind w:left="53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启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用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工具前,用户需验证身份,默认账户及密码如下:</w:t>
      </w:r>
    </w:p>
    <w:p w14:paraId="0C375E0F">
      <w:pPr>
        <w:spacing w:before="1" w:line="215" w:lineRule="auto"/>
        <w:ind w:left="53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管理员账户: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Administrator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 xml:space="preserve">    密码:111111 </w:t>
      </w:r>
    </w:p>
    <w:p w14:paraId="0B964260">
      <w:pPr>
        <w:spacing w:before="228" w:line="184" w:lineRule="auto"/>
        <w:ind w:left="34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9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.2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连接</w:t>
      </w:r>
      <w:r>
        <w:rPr>
          <w:rFonts w:ascii="微软雅黑" w:hAnsi="微软雅黑" w:eastAsia="微软雅黑" w:cs="微软雅黑"/>
          <w:color w:val="010202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PC</w:t>
      </w: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工具</w:t>
      </w:r>
    </w:p>
    <w:p w14:paraId="40CB9256">
      <w:pPr>
        <w:spacing w:before="188" w:line="250" w:lineRule="exact"/>
        <w:ind w:left="54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7"/>
          <w:position w:val="-1"/>
          <w:sz w:val="25"/>
          <w:szCs w:val="25"/>
        </w:rPr>
        <w:t>1. 默认</w:t>
      </w:r>
      <w:r>
        <w:rPr>
          <w:rFonts w:ascii="微软雅黑" w:hAnsi="微软雅黑" w:eastAsia="微软雅黑" w:cs="微软雅黑"/>
          <w:color w:val="010202"/>
          <w:position w:val="-1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7"/>
          <w:position w:val="-1"/>
          <w:sz w:val="25"/>
          <w:szCs w:val="25"/>
        </w:rPr>
        <w:t>工具界面风格如下</w:t>
      </w:r>
      <w:r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  <w:t>:</w:t>
      </w:r>
    </w:p>
    <w:p w14:paraId="0C0B6886">
      <w:pPr>
        <w:rPr>
          <w:rFonts w:eastAsiaTheme="minorEastAsia"/>
        </w:rPr>
      </w:pPr>
    </w:p>
    <w:p w14:paraId="5DA68E7C">
      <w:pPr>
        <w:rPr>
          <w:rFonts w:eastAsiaTheme="minorEastAsia"/>
        </w:rPr>
      </w:pPr>
    </w:p>
    <w:p w14:paraId="0A16AC39">
      <w:pPr>
        <w:ind w:firstLine="630" w:firstLineChars="300"/>
        <w:rPr>
          <w:rFonts w:eastAsiaTheme="minorEastAsia"/>
        </w:rPr>
      </w:pPr>
    </w:p>
    <w:p w14:paraId="4B043CBA">
      <w:pPr>
        <w:ind w:firstLine="630" w:firstLineChars="300"/>
        <w:rPr>
          <w:rFonts w:hint="eastAsia" w:eastAsiaTheme="minorEastAsia"/>
        </w:rPr>
      </w:pPr>
    </w:p>
    <w:p w14:paraId="78F73F85">
      <w:pPr>
        <w:ind w:firstLine="630" w:firstLineChars="300"/>
        <w:rPr>
          <w:rFonts w:eastAsiaTheme="minorEastAsia"/>
        </w:rPr>
      </w:pPr>
    </w:p>
    <w:p w14:paraId="391A7E0F">
      <w:pPr>
        <w:ind w:firstLine="630" w:firstLineChars="300"/>
        <w:rPr>
          <w:rFonts w:eastAsiaTheme="minorEastAsia"/>
        </w:rPr>
      </w:pPr>
    </w:p>
    <w:p w14:paraId="752C39FF">
      <w:pPr>
        <w:ind w:firstLine="630" w:firstLineChars="300"/>
        <w:rPr>
          <w:rFonts w:eastAsiaTheme="minorEastAsia"/>
        </w:rPr>
      </w:pPr>
    </w:p>
    <w:p w14:paraId="047EB062">
      <w:pPr>
        <w:ind w:firstLine="630" w:firstLineChars="300"/>
        <w:rPr>
          <w:rFonts w:eastAsiaTheme="minorEastAsia"/>
        </w:rPr>
      </w:pPr>
    </w:p>
    <w:tbl>
      <w:tblPr>
        <w:tblStyle w:val="6"/>
        <w:tblW w:w="10508" w:type="dxa"/>
        <w:tblInd w:w="14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71A2BEB2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71AFA1D4">
            <w:pPr>
              <w:spacing w:before="79" w:line="186" w:lineRule="auto"/>
              <w:ind w:left="153"/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mc:AlternateContent>
                <mc:Choice Requires="wps">
                  <w:drawing>
                    <wp:anchor distT="0" distB="0" distL="0" distR="0" simplePos="0" relativeHeight="251674624" behindDoc="1" locked="0" layoutInCell="0" allowOverlap="1">
                      <wp:simplePos x="0" y="0"/>
                      <wp:positionH relativeFrom="page">
                        <wp:posOffset>2048510</wp:posOffset>
                      </wp:positionH>
                      <wp:positionV relativeFrom="page">
                        <wp:posOffset>6997065</wp:posOffset>
                      </wp:positionV>
                      <wp:extent cx="88900" cy="55245"/>
                      <wp:effectExtent l="0" t="0" r="0" b="0"/>
                      <wp:wrapNone/>
                      <wp:docPr id="3" name="Text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2048612" y="6997185"/>
                                <a:ext cx="88900" cy="5524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44586">
                                  <w:pPr>
                                    <w:spacing w:before="19" w:line="201" w:lineRule="auto"/>
                                    <w:ind w:left="20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color w:val="010202"/>
                                      <w:spacing w:val="7"/>
                                      <w:sz w:val="4"/>
                                      <w:szCs w:val="4"/>
                                    </w:rPr>
                                    <w:t>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6" o:spid="_x0000_s1026" o:spt="202" type="#_x0000_t202" style="position:absolute;left:0pt;margin-left:161.3pt;margin-top:550.95pt;height:4.35pt;width:7pt;mso-position-horizontal-relative:page;mso-position-vertical-relative:page;rotation:-5898240f;z-index:-251641856;mso-width-relative:page;mso-height-relative:page;" filled="f" stroked="f" coordsize="21600,21600" o:allowincell="f" o:gfxdata="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RL+X12QAAAA0BAAAPAAAAAAAAAAEAIAAAACIAAABkcnMvZG93bnJldi54&#10;bWxQSwECFAAUAAAACACHTuJA1OO7uzICAABqBAAADgAAAAAAAAABACAAAAAoAQAAZHJzL2Uyb0Rv&#10;Yy54bWxQSwUGAAAAAAYABgBZAQAAzA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 w14:paraId="7C544586">
                            <w:pPr>
                              <w:spacing w:before="19" w:line="201" w:lineRule="auto"/>
                              <w:ind w:left="20"/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10202"/>
                                <w:spacing w:val="7"/>
                                <w:sz w:val="4"/>
                                <w:szCs w:val="4"/>
                              </w:rPr>
                              <w:t>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anchor distT="0" distB="0" distL="0" distR="0" simplePos="0" relativeHeight="251664384" behindDoc="1" locked="0" layoutInCell="0" allowOverlap="1">
                  <wp:simplePos x="0" y="0"/>
                  <wp:positionH relativeFrom="page">
                    <wp:posOffset>2114550</wp:posOffset>
                  </wp:positionH>
                  <wp:positionV relativeFrom="page">
                    <wp:posOffset>7077710</wp:posOffset>
                  </wp:positionV>
                  <wp:extent cx="37465" cy="6350"/>
                  <wp:effectExtent l="0" t="0" r="0" b="0"/>
                  <wp:wrapNone/>
                  <wp:docPr id="23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anchor distT="0" distB="0" distL="0" distR="0" simplePos="0" relativeHeight="251668480" behindDoc="1" locked="0" layoutInCell="0" allowOverlap="1">
                  <wp:simplePos x="0" y="0"/>
                  <wp:positionH relativeFrom="page">
                    <wp:posOffset>2114550</wp:posOffset>
                  </wp:positionH>
                  <wp:positionV relativeFrom="page">
                    <wp:posOffset>6975475</wp:posOffset>
                  </wp:positionV>
                  <wp:extent cx="37465" cy="6350"/>
                  <wp:effectExtent l="0" t="0" r="0" b="0"/>
                  <wp:wrapNone/>
                  <wp:docPr id="25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8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anchor distT="0" distB="0" distL="0" distR="0" simplePos="0" relativeHeight="251691008" behindDoc="0" locked="0" layoutInCell="0" allowOverlap="1">
                  <wp:simplePos x="0" y="0"/>
                  <wp:positionH relativeFrom="page">
                    <wp:posOffset>2087880</wp:posOffset>
                  </wp:positionH>
                  <wp:positionV relativeFrom="page">
                    <wp:posOffset>7061835</wp:posOffset>
                  </wp:positionV>
                  <wp:extent cx="43180" cy="15875"/>
                  <wp:effectExtent l="0" t="0" r="0" b="0"/>
                  <wp:wrapNone/>
                  <wp:docPr id="31" name="IM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9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8" cy="1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anchor distT="0" distB="0" distL="0" distR="0" simplePos="0" relativeHeight="251671552" behindDoc="1" locked="0" layoutInCell="0" allowOverlap="1">
                  <wp:simplePos x="0" y="0"/>
                  <wp:positionH relativeFrom="page">
                    <wp:posOffset>2087880</wp:posOffset>
                  </wp:positionH>
                  <wp:positionV relativeFrom="page">
                    <wp:posOffset>6976110</wp:posOffset>
                  </wp:positionV>
                  <wp:extent cx="81915" cy="99695"/>
                  <wp:effectExtent l="0" t="0" r="0" b="0"/>
                  <wp:wrapNone/>
                  <wp:docPr id="33" name="IM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9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2" cy="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anchor distT="0" distB="0" distL="0" distR="0" simplePos="0" relativeHeight="251677696" behindDoc="1" locked="0" layoutInCell="0" allowOverlap="1">
                  <wp:simplePos x="0" y="0"/>
                  <wp:positionH relativeFrom="page">
                    <wp:posOffset>2072005</wp:posOffset>
                  </wp:positionH>
                  <wp:positionV relativeFrom="page">
                    <wp:posOffset>6964680</wp:posOffset>
                  </wp:positionV>
                  <wp:extent cx="111125" cy="125730"/>
                  <wp:effectExtent l="0" t="0" r="0" b="0"/>
                  <wp:wrapNone/>
                  <wp:docPr id="38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10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" cy="12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4K60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47625" cy="0"/>
                  <wp:effectExtent l="0" t="0" r="0" b="0"/>
                  <wp:docPr id="4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1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4x4</w:t>
            </w:r>
            <w:r>
              <w:rPr>
                <w:rFonts w:hint="eastAsia"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 xml:space="preserve">超高清无缝切换矩阵带视频墙功能  </w:t>
            </w:r>
            <w:r>
              <w:rPr>
                <w:rFonts w:hint="eastAsia"/>
              </w:rPr>
              <w:t xml:space="preserve"> </w:t>
            </w:r>
          </w:p>
        </w:tc>
      </w:tr>
    </w:tbl>
    <w:p w14:paraId="1E9A1EBE">
      <w:pPr>
        <w:ind w:firstLine="630" w:firstLineChars="300"/>
        <w:rPr>
          <w:rFonts w:eastAsiaTheme="minorEastAsia"/>
        </w:rPr>
      </w:pPr>
    </w:p>
    <w:p w14:paraId="7972DBB4">
      <w:pPr>
        <w:ind w:firstLine="630" w:firstLineChars="300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5741035" cy="3677920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847" cy="36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002E">
      <w:pPr>
        <w:ind w:firstLine="630" w:firstLineChars="300"/>
        <w:rPr>
          <w:rFonts w:eastAsiaTheme="minorEastAsia"/>
        </w:rPr>
      </w:pPr>
    </w:p>
    <w:p w14:paraId="31F2D267">
      <w:pPr>
        <w:spacing w:before="330" w:line="186" w:lineRule="auto"/>
        <w:ind w:left="55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2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. 可选择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UART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(需使用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-232串口线)或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Network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方式连接,波特率: 9600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bps</w:t>
      </w:r>
    </w:p>
    <w:p w14:paraId="6901F5C5">
      <w:pPr>
        <w:spacing w:before="330" w:line="186" w:lineRule="auto"/>
        <w:ind w:left="552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3. 默认IP地址:  192.168.0.247</w:t>
      </w:r>
    </w:p>
    <w:p w14:paraId="28D9C5E3">
      <w:pPr>
        <w:spacing w:before="330" w:line="186" w:lineRule="auto"/>
        <w:ind w:left="552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</w:pPr>
    </w:p>
    <w:p w14:paraId="2950DBEB">
      <w:pPr>
        <w:spacing w:before="120" w:line="184" w:lineRule="auto"/>
        <w:outlineLvl w:val="1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.3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矩阵切换页面</w:t>
      </w:r>
    </w:p>
    <w:p w14:paraId="1195CD6B">
      <w:pPr>
        <w:spacing w:before="330" w:line="186" w:lineRule="auto"/>
        <w:ind w:left="552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sectPr>
          <w:type w:val="continuous"/>
          <w:pgSz w:w="11905" w:h="16840"/>
          <w:pgMar w:top="669" w:right="677" w:bottom="535" w:left="693" w:header="0" w:footer="170" w:gutter="0"/>
          <w:cols w:equalWidth="0" w:num="1">
            <w:col w:w="10534"/>
          </w:cols>
        </w:sectPr>
      </w:pPr>
      <w:r>
        <w:rPr>
          <w:rFonts w:hint="eastAsia" w:ascii="微软雅黑" w:hAnsi="微软雅黑" w:eastAsia="微软雅黑" w:cs="微软雅黑"/>
          <w:color w:val="010202"/>
          <w:spacing w:val="21"/>
          <w:sz w:val="25"/>
          <w:szCs w:val="25"/>
        </w:rPr>
        <w:drawing>
          <wp:inline distT="0" distB="0" distL="0" distR="0">
            <wp:extent cx="5768975" cy="3646805"/>
            <wp:effectExtent l="0" t="0" r="3175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614" cy="36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10508" w:type="dxa"/>
        <w:tblInd w:w="16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30874D3B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3D475E2B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12" w:name="_bookmark16"/>
            <w:bookmarkEnd w:id="12"/>
            <w:bookmarkStart w:id="13" w:name="_bookmark15"/>
            <w:bookmarkEnd w:id="13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11" name="IM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 11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12ED468F">
      <w:pPr>
        <w:spacing w:before="107" w:line="188" w:lineRule="auto"/>
        <w:ind w:left="864" w:right="516" w:hanging="27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>1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 xml:space="preserve">.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全</w:t>
      </w:r>
      <w:r>
        <w:rPr>
          <w:rFonts w:ascii="微软雅黑" w:hAnsi="微软雅黑" w:eastAsia="微软雅黑" w:cs="微软雅黑"/>
          <w:b/>
          <w:color w:val="010202"/>
          <w:sz w:val="25"/>
          <w:szCs w:val="25"/>
        </w:rPr>
        <w:t>设置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>: 选择某一个输入源切换到所有输出通道。例如下图为将输入源</w:t>
      </w:r>
      <w:r>
        <w:rPr>
          <w:rFonts w:hint="eastAsia" w:ascii="微软雅黑" w:hAnsi="微软雅黑" w:eastAsia="微软雅黑" w:cs="微软雅黑"/>
          <w:color w:val="010202"/>
          <w:spacing w:val="12"/>
          <w:sz w:val="25"/>
          <w:szCs w:val="25"/>
        </w:rPr>
        <w:t>输入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>1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切换到所有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输出口输出</w:t>
      </w:r>
    </w:p>
    <w:p w14:paraId="75D91D36">
      <w:pPr>
        <w:spacing w:before="137" w:line="1883" w:lineRule="exact"/>
        <w:ind w:firstLine="3501"/>
        <w:textAlignment w:val="center"/>
      </w:pPr>
      <w:r>
        <w:drawing>
          <wp:inline distT="0" distB="0" distL="0" distR="0">
            <wp:extent cx="1016000" cy="723265"/>
            <wp:effectExtent l="0" t="0" r="0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959" cy="7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998B">
      <w:pPr>
        <w:spacing w:before="227" w:line="163" w:lineRule="auto"/>
        <w:ind w:left="61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2"/>
          <w:sz w:val="25"/>
          <w:szCs w:val="25"/>
        </w:rPr>
        <w:t>2</w:t>
      </w: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 xml:space="preserve">.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调用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模式:调用之前已保存的输入/输出路由场景</w:t>
      </w:r>
      <w:r>
        <w:rPr>
          <w:rFonts w:hint="eastAsia" w:ascii="微软雅黑" w:hAnsi="微软雅黑" w:eastAsia="微软雅黑" w:cs="微软雅黑"/>
          <w:color w:val="010202"/>
          <w:spacing w:val="16"/>
          <w:sz w:val="25"/>
          <w:szCs w:val="25"/>
        </w:rPr>
        <w:t>，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最多支持保存12个场景</w:t>
      </w:r>
    </w:p>
    <w:p w14:paraId="0F1C373A">
      <w:pPr>
        <w:spacing w:line="216" w:lineRule="auto"/>
        <w:ind w:left="60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 xml:space="preserve">3. 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存储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模式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: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将当前输入/输出路由保存在一个索引中</w:t>
      </w:r>
      <w:r>
        <w:rPr>
          <w:rFonts w:hint="eastAsia" w:ascii="微软雅黑" w:hAnsi="微软雅黑" w:eastAsia="微软雅黑" w:cs="微软雅黑"/>
          <w:color w:val="010202"/>
          <w:spacing w:val="16"/>
          <w:sz w:val="25"/>
          <w:szCs w:val="25"/>
        </w:rPr>
        <w:t>，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最多支持保存12个场景</w:t>
      </w:r>
    </w:p>
    <w:p w14:paraId="5A7209BC">
      <w:pPr>
        <w:spacing w:before="7" w:line="186" w:lineRule="auto"/>
        <w:ind w:left="622"/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3"/>
          <w:sz w:val="25"/>
          <w:szCs w:val="25"/>
        </w:rPr>
        <w:t>5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 xml:space="preserve">.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重置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:      按此键可重置系统,恢复出厂设置。</w:t>
      </w:r>
    </w:p>
    <w:p w14:paraId="418E62CC">
      <w:pPr>
        <w:spacing w:before="7" w:line="186" w:lineRule="auto"/>
        <w:ind w:left="622"/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6"/>
          <w:sz w:val="25"/>
          <w:szCs w:val="25"/>
        </w:rPr>
        <w:t>6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b/>
          <w:color w:val="010202"/>
          <w:spacing w:val="23"/>
          <w:sz w:val="25"/>
          <w:szCs w:val="25"/>
        </w:rPr>
        <w:t>I</w:t>
      </w:r>
      <w:r>
        <w:rPr>
          <w:rFonts w:ascii="微软雅黑" w:hAnsi="微软雅黑" w:eastAsia="微软雅黑" w:cs="微软雅黑"/>
          <w:b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:    点击页面"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"按钮,将弹出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控制窗口,用户可进行如下操作:</w:t>
      </w:r>
    </w:p>
    <w:p w14:paraId="68CC4529">
      <w:pPr>
        <w:spacing w:before="7" w:line="186" w:lineRule="auto"/>
        <w:ind w:left="622"/>
        <w:rPr>
          <w:rFonts w:ascii="微软雅黑" w:hAnsi="微软雅黑" w:eastAsia="微软雅黑" w:cs="微软雅黑"/>
          <w:sz w:val="25"/>
          <w:szCs w:val="25"/>
        </w:rPr>
      </w:pPr>
    </w:p>
    <w:p w14:paraId="60D1BF4F">
      <w:pPr>
        <w:spacing w:before="7" w:line="186" w:lineRule="auto"/>
        <w:ind w:left="615" w:firstLine="684" w:firstLineChars="200"/>
        <w:rPr>
          <w:rFonts w:ascii="微软雅黑" w:hAnsi="微软雅黑" w:eastAsia="微软雅黑" w:cs="微软雅黑"/>
          <w:sz w:val="25"/>
          <w:szCs w:val="25"/>
        </w:rPr>
        <w:sectPr>
          <w:footerReference r:id="rId9" w:type="default"/>
          <w:pgSz w:w="11905" w:h="16840"/>
          <w:pgMar w:top="669" w:right="672" w:bottom="564" w:left="696" w:header="0" w:footer="198" w:gutter="0"/>
          <w:cols w:space="720" w:num="1"/>
        </w:sectPr>
      </w:pPr>
      <w:r>
        <w:rPr>
          <w:rFonts w:ascii="微软雅黑" w:hAnsi="微软雅黑" w:eastAsia="微软雅黑" w:cs="微软雅黑"/>
          <w:color w:val="010202"/>
          <w:spacing w:val="46"/>
          <w:sz w:val="25"/>
          <w:szCs w:val="25"/>
        </w:rPr>
        <w:drawing>
          <wp:inline distT="0" distB="0" distL="0" distR="0">
            <wp:extent cx="3048000" cy="3740150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914" cy="37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77E1D415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20B489BC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14" w:name="_bookmark17"/>
            <w:bookmarkEnd w:id="14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32E310D2">
      <w:pPr>
        <w:spacing w:line="325" w:lineRule="auto"/>
      </w:pPr>
    </w:p>
    <w:p w14:paraId="4329E510">
      <w:pPr>
        <w:spacing w:before="120" w:line="184" w:lineRule="auto"/>
        <w:ind w:left="82"/>
        <w:outlineLvl w:val="1"/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.4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信号设置页面</w:t>
      </w:r>
    </w:p>
    <w:p w14:paraId="3BDF54BA">
      <w:pPr>
        <w:spacing w:before="120" w:line="184" w:lineRule="auto"/>
        <w:ind w:left="82" w:firstLine="210" w:firstLineChars="100"/>
        <w:outlineLvl w:val="1"/>
      </w:pPr>
      <w:bookmarkStart w:id="15" w:name="_GoBack"/>
      <w:bookmarkEnd w:id="15"/>
      <w:r>
        <w:drawing>
          <wp:inline distT="0" distB="0" distL="114300" distR="114300">
            <wp:extent cx="5767070" cy="1281430"/>
            <wp:effectExtent l="0" t="0" r="8890" b="13970"/>
            <wp:docPr id="1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DE1F">
      <w:pPr>
        <w:spacing w:before="203" w:line="186" w:lineRule="auto"/>
        <w:ind w:left="5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信</w:t>
      </w:r>
      <w:r>
        <w:rPr>
          <w:rFonts w:ascii="微软雅黑" w:hAnsi="微软雅黑" w:eastAsia="微软雅黑" w:cs="微软雅黑"/>
          <w:color w:val="010202"/>
          <w:spacing w:val="31"/>
          <w:sz w:val="25"/>
          <w:szCs w:val="25"/>
        </w:rPr>
        <w:t>号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设置页面包括信号输入格式,输入音频选择,  输出类型,以及输出格式</w:t>
      </w:r>
    </w:p>
    <w:p w14:paraId="5DB1C162">
      <w:pPr>
        <w:spacing w:before="129" w:line="186" w:lineRule="auto"/>
        <w:ind w:left="65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1. 音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频选择</w:t>
      </w:r>
    </w:p>
    <w:p w14:paraId="352BAB0C">
      <w:pPr>
        <w:spacing w:before="7" w:line="164" w:lineRule="auto"/>
        <w:ind w:left="62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输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入音频选择有两个选项:</w:t>
      </w:r>
    </w:p>
    <w:p w14:paraId="21C645B1">
      <w:pPr>
        <w:spacing w:before="3" w:line="189" w:lineRule="auto"/>
        <w:ind w:left="1754" w:right="211" w:hanging="112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a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)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color w:val="010202"/>
          <w:spacing w:val="11"/>
          <w:sz w:val="25"/>
          <w:szCs w:val="25"/>
        </w:rPr>
        <w:t>自动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:若输入源是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I信号,系统将获取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I信号源嵌入音频。若输入源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是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DV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I信号,系统则获取相应的模拟音频</w:t>
      </w:r>
    </w:p>
    <w:p w14:paraId="2012AA5F">
      <w:pPr>
        <w:spacing w:line="224" w:lineRule="auto"/>
        <w:ind w:left="64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b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)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外部音频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:系统获取相应的模拟音频。</w:t>
      </w:r>
    </w:p>
    <w:p w14:paraId="0B25A38B">
      <w:pPr>
        <w:spacing w:before="329" w:line="184" w:lineRule="auto"/>
        <w:ind w:left="63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2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. 输出类型</w:t>
      </w:r>
    </w:p>
    <w:p w14:paraId="53F1C821">
      <w:pPr>
        <w:spacing w:before="7" w:line="186" w:lineRule="auto"/>
        <w:ind w:left="62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输出类型有四个选项:</w:t>
      </w:r>
    </w:p>
    <w:p w14:paraId="0697001B">
      <w:pPr>
        <w:spacing w:before="25" w:line="383" w:lineRule="auto"/>
        <w:ind w:left="641" w:right="1686" w:firstLine="4"/>
        <w:rPr>
          <w:rFonts w:ascii="微软雅黑" w:hAnsi="微软雅黑" w:eastAsia="微软雅黑" w:cs="微软雅黑"/>
          <w:color w:val="010202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I (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HDCP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OFF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),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DV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I,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HDCP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-1.4,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HDCP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2.2 </w:t>
      </w:r>
    </w:p>
    <w:p w14:paraId="13C9327C">
      <w:pPr>
        <w:spacing w:before="25" w:line="383" w:lineRule="auto"/>
        <w:ind w:left="641" w:right="1686" w:firstLine="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3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. 输出分辨率:  分辨率详情请见前面板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章节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相关描述</w:t>
      </w:r>
    </w:p>
    <w:p w14:paraId="659D8061">
      <w:pPr>
        <w:spacing w:before="333" w:line="184" w:lineRule="auto"/>
        <w:ind w:left="82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.5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参数调节页面</w:t>
      </w:r>
    </w:p>
    <w:p w14:paraId="44138B52">
      <w:pPr>
        <w:spacing w:before="122" w:line="186" w:lineRule="auto"/>
        <w:ind w:left="567"/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用户可在此页面读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</w:rPr>
        <w:t>取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和设置输出视频的亮度/对比度/饱和度/清晰度</w:t>
      </w:r>
    </w:p>
    <w:p w14:paraId="46F11031">
      <w:pPr>
        <w:spacing w:before="122" w:line="186" w:lineRule="auto"/>
        <w:ind w:left="567"/>
      </w:pPr>
      <w:r>
        <w:drawing>
          <wp:inline distT="0" distB="0" distL="0" distR="0">
            <wp:extent cx="3444240" cy="1554480"/>
            <wp:effectExtent l="0" t="0" r="3810" b="762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DB85">
      <w:pPr>
        <w:spacing w:before="221" w:line="186" w:lineRule="auto"/>
        <w:ind w:left="56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注意:</w:t>
      </w:r>
    </w:p>
    <w:p w14:paraId="2BDF303B">
      <w:pPr>
        <w:spacing w:before="9" w:line="185" w:lineRule="auto"/>
        <w:ind w:left="56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9"/>
          <w:sz w:val="25"/>
          <w:szCs w:val="25"/>
        </w:rPr>
        <w:t>若</w:t>
      </w:r>
      <w:r>
        <w:rPr>
          <w:rFonts w:ascii="微软雅黑" w:hAnsi="微软雅黑" w:eastAsia="微软雅黑" w:cs="微软雅黑"/>
          <w:color w:val="010202"/>
          <w:spacing w:val="18"/>
          <w:sz w:val="25"/>
          <w:szCs w:val="25"/>
        </w:rPr>
        <w:t>非特殊要求,请不要更改默认设置;</w:t>
      </w:r>
    </w:p>
    <w:p w14:paraId="6CC15F6F">
      <w:pPr>
        <w:spacing w:line="342" w:lineRule="auto"/>
        <w:ind w:firstLine="648" w:firstLineChars="200"/>
      </w:pPr>
      <w:r>
        <w:rPr>
          <w:rFonts w:ascii="微软雅黑" w:hAnsi="微软雅黑" w:eastAsia="微软雅黑" w:cs="微软雅黑"/>
          <w:color w:val="010202"/>
          <w:spacing w:val="37"/>
          <w:sz w:val="25"/>
          <w:szCs w:val="25"/>
        </w:rPr>
        <w:t>如</w:t>
      </w: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更改后出现故障,请点击"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重置</w:t>
      </w: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"恢复出厂设置</w:t>
      </w:r>
    </w:p>
    <w:p w14:paraId="776152B9">
      <w:pPr>
        <w:spacing w:before="3" w:line="195" w:lineRule="auto"/>
        <w:ind w:left="6043" w:right="45" w:hanging="289"/>
        <w:rPr>
          <w:rFonts w:ascii="微软雅黑" w:hAnsi="微软雅黑" w:eastAsia="微软雅黑" w:cs="微软雅黑"/>
          <w:sz w:val="25"/>
          <w:szCs w:val="25"/>
        </w:rPr>
      </w:pPr>
    </w:p>
    <w:p w14:paraId="059487B9">
      <w:pPr>
        <w:sectPr>
          <w:footerReference r:id="rId10" w:type="default"/>
          <w:pgSz w:w="11905" w:h="16840"/>
          <w:pgMar w:top="669" w:right="584" w:bottom="564" w:left="693" w:header="0" w:footer="198" w:gutter="0"/>
          <w:cols w:space="720" w:num="1"/>
        </w:sectPr>
      </w:pPr>
    </w:p>
    <w:tbl>
      <w:tblPr>
        <w:tblStyle w:val="6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4628E425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7995041D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2F60860B">
      <w:pPr>
        <w:spacing w:before="120" w:line="184" w:lineRule="auto"/>
        <w:ind w:left="3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8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.6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视频墙页面</w:t>
      </w:r>
    </w:p>
    <w:p w14:paraId="7ED70D7D">
      <w:pPr>
        <w:spacing w:before="148" w:line="186" w:lineRule="auto"/>
        <w:ind w:left="464"/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>用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户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可在本页面配置输出视频,实现视频墙功能</w:t>
      </w:r>
    </w:p>
    <w:p w14:paraId="2B18A8A0">
      <w:pPr>
        <w:spacing w:before="148" w:line="186" w:lineRule="auto"/>
        <w:ind w:left="464"/>
        <w:rPr>
          <w:rFonts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sz w:val="25"/>
          <w:szCs w:val="25"/>
        </w:rPr>
        <w:drawing>
          <wp:inline distT="0" distB="0" distL="0" distR="0">
            <wp:extent cx="3632200" cy="3021330"/>
            <wp:effectExtent l="0" t="0" r="6350" b="762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6250" cy="30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FFB3">
      <w:pPr>
        <w:spacing w:line="315" w:lineRule="auto"/>
      </w:pPr>
    </w:p>
    <w:p w14:paraId="6052AA29">
      <w:pPr>
        <w:spacing w:before="107" w:line="164" w:lineRule="auto"/>
        <w:ind w:left="51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1.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在此页面,用户可使用视频墙设置控件更改视频墙上屏幕的排列方式。</w:t>
      </w:r>
    </w:p>
    <w:p w14:paraId="0AFE273D">
      <w:pPr>
        <w:spacing w:before="3" w:line="189" w:lineRule="auto"/>
        <w:ind w:left="1103" w:right="196" w:hanging="299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a</w:t>
      </w: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 xml:space="preserve"> 调整"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屏幕行数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"   和   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屏幕列数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"滑块,可以改变显示屏幕的排列方式,通过适当地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"拖动"可选择视频墙所需的屏幕</w:t>
      </w:r>
    </w:p>
    <w:p w14:paraId="1394AA6A">
      <w:pPr>
        <w:spacing w:before="1" w:line="189" w:lineRule="auto"/>
        <w:ind w:left="8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b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. 拖动"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有效屏幕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"滑块,可以设置视频墙上显示的视频数量</w:t>
      </w:r>
    </w:p>
    <w:p w14:paraId="6515C3BF">
      <w:pPr>
        <w:spacing w:line="215" w:lineRule="auto"/>
        <w:ind w:left="80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c</w:t>
      </w:r>
      <w:r>
        <w:rPr>
          <w:rFonts w:ascii="微软雅黑" w:hAnsi="微软雅黑" w:eastAsia="微软雅黑" w:cs="微软雅黑"/>
          <w:color w:val="010202"/>
          <w:spacing w:val="37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 xml:space="preserve"> 点击"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设置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"按钮,可以修改屏幕配置。</w:t>
      </w:r>
    </w:p>
    <w:p w14:paraId="338EA0D8">
      <w:pPr>
        <w:spacing w:before="1" w:line="186" w:lineRule="auto"/>
        <w:ind w:left="50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2.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 按住鼠标左键并拖动来选择视频墙模式中的屏幕,选中的屏幕显示成亮蓝色。</w:t>
      </w:r>
    </w:p>
    <w:p w14:paraId="390644B9">
      <w:pPr>
        <w:spacing w:before="7" w:line="164" w:lineRule="auto"/>
        <w:ind w:left="509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3.  单击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鼠标右键可以打开设置菜单。</w:t>
      </w:r>
    </w:p>
    <w:p w14:paraId="7F09B055">
      <w:pPr>
        <w:spacing w:before="3" w:line="200" w:lineRule="auto"/>
        <w:ind w:left="871" w:right="141" w:hanging="37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6"/>
          <w:sz w:val="25"/>
          <w:szCs w:val="25"/>
        </w:rPr>
        <w:t>4</w:t>
      </w:r>
      <w:r>
        <w:rPr>
          <w:rFonts w:ascii="微软雅黑" w:hAnsi="微软雅黑" w:eastAsia="微软雅黑" w:cs="微软雅黑"/>
          <w:color w:val="010202"/>
          <w:spacing w:val="29"/>
          <w:sz w:val="25"/>
          <w:szCs w:val="25"/>
        </w:rPr>
        <w:t>. 在菜单中选择"屏幕拼接"可以设置视频墙模式,选中的屏幕显</w:t>
      </w:r>
      <w:r>
        <w:rPr>
          <w:rFonts w:ascii="微软雅黑" w:hAnsi="微软雅黑" w:eastAsia="微软雅黑" w:cs="微软雅黑"/>
          <w:color w:val="010202"/>
          <w:spacing w:val="-4"/>
          <w:sz w:val="25"/>
          <w:szCs w:val="25"/>
        </w:rPr>
        <w:t>示成亮绿色。</w:t>
      </w:r>
    </w:p>
    <w:p w14:paraId="20F73EBF">
      <w:pPr>
        <w:spacing w:before="6" w:line="177" w:lineRule="auto"/>
        <w:ind w:left="872" w:right="62" w:hanging="359"/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5</w:t>
      </w:r>
      <w:r>
        <w:rPr>
          <w:rFonts w:ascii="微软雅黑" w:hAnsi="微软雅黑" w:eastAsia="微软雅黑" w:cs="微软雅黑"/>
          <w:color w:val="010202"/>
          <w:spacing w:val="31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 xml:space="preserve"> 右击鼠标,将弹出菜单,从"</w:t>
      </w:r>
      <w:r>
        <w:rPr>
          <w:rFonts w:hint="eastAsia" w:ascii="微软雅黑" w:hAnsi="微软雅黑" w:eastAsia="微软雅黑" w:cs="微软雅黑"/>
          <w:color w:val="010202"/>
          <w:spacing w:val="19"/>
          <w:sz w:val="25"/>
          <w:szCs w:val="25"/>
        </w:rPr>
        <w:t>输入端口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"  菜单选项中选择所需的输入源,就可以变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更视频墙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显示画面。</w:t>
      </w:r>
    </w:p>
    <w:p w14:paraId="286602FA">
      <w:pPr>
        <w:ind w:firstLine="604" w:firstLineChars="200"/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6"/>
          <w:sz w:val="25"/>
          <w:szCs w:val="25"/>
        </w:rPr>
        <w:t>6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 xml:space="preserve"> 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本设备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可以产生两个及以上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的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拼接墙，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如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下图所示</w:t>
      </w:r>
    </w:p>
    <w:p w14:paraId="2DC277E9">
      <w:pPr>
        <w:ind w:firstLine="828" w:firstLineChars="300"/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drawing>
          <wp:inline distT="0" distB="0" distL="0" distR="0">
            <wp:extent cx="3296920" cy="283908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271" cy="28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FE40">
      <w:pPr>
        <w:ind w:firstLine="552" w:firstLineChars="200"/>
        <w:sectPr>
          <w:footerReference r:id="rId11" w:type="default"/>
          <w:pgSz w:w="11905" w:h="16840"/>
          <w:pgMar w:top="669" w:right="701" w:bottom="564" w:left="674" w:header="0" w:footer="198" w:gutter="0"/>
          <w:cols w:space="720" w:num="1"/>
        </w:sectPr>
      </w:pP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 xml:space="preserve">  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  </w:t>
      </w:r>
    </w:p>
    <w:tbl>
      <w:tblPr>
        <w:tblStyle w:val="6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59BFF473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54EC8AB5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23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3D08CAC0">
      <w:pPr>
        <w:spacing w:before="108" w:line="185" w:lineRule="auto"/>
        <w:ind w:left="73"/>
        <w:outlineLvl w:val="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1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.6.1</w:t>
      </w:r>
      <w:r>
        <w:rPr>
          <w:color w:val="231814"/>
          <w:sz w:val="25"/>
          <w:szCs w:val="25"/>
        </w:rPr>
        <w:drawing>
          <wp:inline distT="0" distB="0" distL="0" distR="0">
            <wp:extent cx="47625" cy="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视频墙快捷菜单</w:t>
      </w:r>
    </w:p>
    <w:tbl>
      <w:tblPr>
        <w:tblStyle w:val="6"/>
        <w:tblpPr w:leftFromText="180" w:rightFromText="180" w:vertAnchor="text" w:horzAnchor="margin" w:tblpXSpec="center" w:tblpY="604"/>
        <w:tblW w:w="9616" w:type="dxa"/>
        <w:tblInd w:w="0" w:type="dxa"/>
        <w:tblBorders>
          <w:top w:val="single" w:color="010202" w:sz="2" w:space="0"/>
          <w:left w:val="single" w:color="010202" w:sz="2" w:space="0"/>
          <w:bottom w:val="single" w:color="010202" w:sz="2" w:space="0"/>
          <w:right w:val="single" w:color="010202" w:sz="2" w:space="0"/>
          <w:insideH w:val="single" w:color="010202" w:sz="2" w:space="0"/>
          <w:insideV w:val="single" w:color="0102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6"/>
        <w:gridCol w:w="7190"/>
      </w:tblGrid>
      <w:tr w14:paraId="48132881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426" w:type="dxa"/>
          </w:tcPr>
          <w:p w14:paraId="241B504E">
            <w:pPr>
              <w:spacing w:before="186" w:line="213" w:lineRule="auto"/>
              <w:ind w:firstLine="306" w:firstLineChars="10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8"/>
                <w:sz w:val="25"/>
                <w:szCs w:val="25"/>
              </w:rPr>
              <w:t>屏幕拼接</w:t>
            </w:r>
          </w:p>
        </w:tc>
        <w:tc>
          <w:tcPr>
            <w:tcW w:w="7190" w:type="dxa"/>
          </w:tcPr>
          <w:p w14:paraId="2BB0556D">
            <w:pPr>
              <w:spacing w:before="186" w:line="213" w:lineRule="auto"/>
              <w:ind w:left="6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8"/>
                <w:sz w:val="25"/>
                <w:szCs w:val="25"/>
              </w:rPr>
              <w:t>点击"</w:t>
            </w:r>
            <w:r>
              <w:rPr>
                <w:rFonts w:hint="eastAsia" w:ascii="微软雅黑" w:hAnsi="微软雅黑" w:eastAsia="微软雅黑" w:cs="微软雅黑"/>
                <w:color w:val="010202"/>
                <w:sz w:val="25"/>
                <w:szCs w:val="25"/>
              </w:rPr>
              <w:t>屏幕拼接</w:t>
            </w:r>
            <w:r>
              <w:rPr>
                <w:rFonts w:ascii="微软雅黑" w:hAnsi="微软雅黑" w:eastAsia="微软雅黑" w:cs="微软雅黑"/>
                <w:color w:val="010202"/>
                <w:spacing w:val="28"/>
                <w:sz w:val="25"/>
                <w:szCs w:val="25"/>
              </w:rPr>
              <w:t>",选中的屏幕将拼接成一个视频墙</w:t>
            </w:r>
          </w:p>
        </w:tc>
      </w:tr>
      <w:tr w14:paraId="6A2D86F4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426" w:type="dxa"/>
          </w:tcPr>
          <w:p w14:paraId="5B49C3E7">
            <w:pPr>
              <w:spacing w:before="206" w:line="186" w:lineRule="auto"/>
              <w:ind w:firstLine="276" w:firstLineChars="10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取消拼接</w:t>
            </w:r>
          </w:p>
        </w:tc>
        <w:tc>
          <w:tcPr>
            <w:tcW w:w="7190" w:type="dxa"/>
          </w:tcPr>
          <w:p w14:paraId="00E05225">
            <w:pPr>
              <w:spacing w:before="206" w:line="186" w:lineRule="auto"/>
              <w:ind w:left="10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取</w:t>
            </w:r>
            <w:r>
              <w:rPr>
                <w:rFonts w:ascii="微软雅黑" w:hAnsi="微软雅黑" w:eastAsia="微软雅黑" w:cs="微软雅黑"/>
                <w:color w:val="010202"/>
                <w:spacing w:val="12"/>
                <w:sz w:val="25"/>
                <w:szCs w:val="25"/>
              </w:rPr>
              <w:t>消视频墙拼接,返回到普通视频输出</w:t>
            </w:r>
          </w:p>
        </w:tc>
      </w:tr>
      <w:tr w14:paraId="4034FCC7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0" w:hRule="atLeast"/>
        </w:trPr>
        <w:tc>
          <w:tcPr>
            <w:tcW w:w="2426" w:type="dxa"/>
          </w:tcPr>
          <w:p w14:paraId="7DA3A918">
            <w:pPr>
              <w:spacing w:line="249" w:lineRule="auto"/>
            </w:pPr>
          </w:p>
          <w:p w14:paraId="71521560">
            <w:pPr>
              <w:spacing w:line="249" w:lineRule="auto"/>
            </w:pPr>
          </w:p>
          <w:p w14:paraId="0C94B7E2">
            <w:pPr>
              <w:spacing w:line="249" w:lineRule="auto"/>
            </w:pPr>
          </w:p>
          <w:p w14:paraId="45B6FA13">
            <w:pPr>
              <w:spacing w:line="250" w:lineRule="auto"/>
            </w:pPr>
          </w:p>
          <w:p w14:paraId="2BE653D3">
            <w:pPr>
              <w:spacing w:line="250" w:lineRule="auto"/>
            </w:pPr>
          </w:p>
          <w:p w14:paraId="45414B4D">
            <w:pPr>
              <w:spacing w:line="250" w:lineRule="auto"/>
            </w:pPr>
          </w:p>
          <w:p w14:paraId="423E10E6">
            <w:pPr>
              <w:spacing w:line="185" w:lineRule="auto"/>
              <w:ind w:left="13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-1"/>
                <w:sz w:val="25"/>
                <w:szCs w:val="25"/>
              </w:rPr>
              <w:t xml:space="preserve"> 取消拼接特定屏幕</w:t>
            </w:r>
          </w:p>
        </w:tc>
        <w:tc>
          <w:tcPr>
            <w:tcW w:w="7190" w:type="dxa"/>
          </w:tcPr>
          <w:p w14:paraId="5A529855">
            <w:pPr>
              <w:spacing w:before="185" w:line="185" w:lineRule="auto"/>
              <w:ind w:left="103"/>
              <w:rPr>
                <w:rFonts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36"/>
                <w:sz w:val="25"/>
                <w:szCs w:val="25"/>
              </w:rPr>
              <w:t>将</w:t>
            </w:r>
            <w:r>
              <w:rPr>
                <w:rFonts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  <w:t>特定屏幕从视频墙中移除,用另一幅全帧图像取而代之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  <w:t>，</w:t>
            </w:r>
          </w:p>
          <w:p w14:paraId="026C6595">
            <w:pPr>
              <w:spacing w:before="185" w:line="185" w:lineRule="auto"/>
              <w:ind w:left="103"/>
              <w:rPr>
                <w:rFonts w:eastAsiaTheme="minorEastAsia"/>
                <w:sz w:val="25"/>
                <w:szCs w:val="25"/>
              </w:rPr>
            </w:pPr>
            <w:r>
              <w:rPr>
                <w:position w:val="-318"/>
                <w:sz w:val="25"/>
                <w:szCs w:val="25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350520</wp:posOffset>
                  </wp:positionV>
                  <wp:extent cx="3121025" cy="2144395"/>
                  <wp:effectExtent l="0" t="0" r="3175" b="8255"/>
                  <wp:wrapSquare wrapText="bothSides"/>
                  <wp:docPr id="131" name="I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31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  <w:t>如下所示</w:t>
            </w:r>
          </w:p>
        </w:tc>
      </w:tr>
      <w:tr w14:paraId="666F3887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2426" w:type="dxa"/>
          </w:tcPr>
          <w:p w14:paraId="62C9512F">
            <w:pPr>
              <w:spacing w:before="1" w:line="179" w:lineRule="auto"/>
              <w:ind w:left="285"/>
              <w:rPr>
                <w:rFonts w:ascii="微软雅黑" w:hAnsi="微软雅黑" w:eastAsia="微软雅黑" w:cs="微软雅黑"/>
                <w:color w:val="010202"/>
                <w:spacing w:val="11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1"/>
                <w:sz w:val="25"/>
                <w:szCs w:val="25"/>
              </w:rPr>
              <w:t xml:space="preserve"> </w:t>
            </w:r>
          </w:p>
          <w:p w14:paraId="4DEBAB0D">
            <w:pPr>
              <w:spacing w:before="1" w:line="179" w:lineRule="auto"/>
              <w:ind w:left="28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输入选项</w:t>
            </w:r>
          </w:p>
        </w:tc>
        <w:tc>
          <w:tcPr>
            <w:tcW w:w="7190" w:type="dxa"/>
          </w:tcPr>
          <w:p w14:paraId="7E6C2D93">
            <w:pPr>
              <w:spacing w:before="77" w:line="185" w:lineRule="auto"/>
              <w:ind w:left="93" w:right="22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使用</w:t>
            </w:r>
            <w:r>
              <w:rPr>
                <w:rFonts w:ascii="微软雅黑" w:hAnsi="微软雅黑" w:eastAsia="微软雅黑" w:cs="微软雅黑"/>
                <w:color w:val="010202"/>
                <w:spacing w:val="7"/>
                <w:sz w:val="25"/>
                <w:szCs w:val="25"/>
              </w:rPr>
              <w:t>子</w:t>
            </w:r>
            <w:r>
              <w:rPr>
                <w:rFonts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菜单选择要在视频墙上显示的输入或上例中显示的辅助</w:t>
            </w: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10202"/>
                <w:spacing w:val="-6"/>
                <w:sz w:val="25"/>
                <w:szCs w:val="25"/>
              </w:rPr>
              <w:t>输</w:t>
            </w:r>
            <w:r>
              <w:rPr>
                <w:rFonts w:ascii="微软雅黑" w:hAnsi="微软雅黑" w:eastAsia="微软雅黑" w:cs="微软雅黑"/>
                <w:color w:val="010202"/>
                <w:spacing w:val="-5"/>
                <w:sz w:val="25"/>
                <w:szCs w:val="25"/>
              </w:rPr>
              <w:t>入图像</w:t>
            </w:r>
          </w:p>
        </w:tc>
      </w:tr>
      <w:tr w14:paraId="299DE4DC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2426" w:type="dxa"/>
          </w:tcPr>
          <w:p w14:paraId="6A97318A">
            <w:pPr>
              <w:spacing w:before="206" w:line="186" w:lineRule="auto"/>
              <w:ind w:left="106" w:firstLine="138" w:firstLineChars="50"/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输出选项</w:t>
            </w:r>
          </w:p>
        </w:tc>
        <w:tc>
          <w:tcPr>
            <w:tcW w:w="7190" w:type="dxa"/>
          </w:tcPr>
          <w:p w14:paraId="08885609">
            <w:pPr>
              <w:spacing w:before="206" w:line="186" w:lineRule="auto"/>
              <w:ind w:left="106"/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此选项仅适用于未分配到视频墙的其他屏幕</w:t>
            </w:r>
          </w:p>
        </w:tc>
      </w:tr>
      <w:tr w14:paraId="54F83BB9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426" w:type="dxa"/>
          </w:tcPr>
          <w:p w14:paraId="001D7D38">
            <w:pPr>
              <w:spacing w:before="226" w:line="185" w:lineRule="auto"/>
              <w:ind w:left="117" w:firstLine="127" w:firstLineChars="5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输出类型</w:t>
            </w:r>
          </w:p>
        </w:tc>
        <w:tc>
          <w:tcPr>
            <w:tcW w:w="7190" w:type="dxa"/>
          </w:tcPr>
          <w:p w14:paraId="39FCEEAB">
            <w:pPr>
              <w:spacing w:before="233" w:line="185" w:lineRule="auto"/>
              <w:ind w:left="12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此选项仅适用于未分配到视频墙的其他屏</w:t>
            </w: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>幕</w:t>
            </w:r>
          </w:p>
        </w:tc>
      </w:tr>
      <w:tr w14:paraId="4E6DDC9F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426" w:type="dxa"/>
          </w:tcPr>
          <w:p w14:paraId="72D9DD0C">
            <w:pPr>
              <w:spacing w:before="110" w:line="174" w:lineRule="auto"/>
              <w:ind w:left="105" w:leftChars="50" w:right="450" w:firstLine="133" w:firstLineChars="5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输出格式</w:t>
            </w:r>
          </w:p>
        </w:tc>
        <w:tc>
          <w:tcPr>
            <w:tcW w:w="7190" w:type="dxa"/>
          </w:tcPr>
          <w:p w14:paraId="14B18B59">
            <w:pPr>
              <w:spacing w:before="63" w:line="187" w:lineRule="auto"/>
              <w:ind w:left="150" w:right="164" w:firstLine="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此选</w:t>
            </w:r>
            <w:r>
              <w:rPr>
                <w:rFonts w:ascii="微软雅黑" w:hAnsi="微软雅黑" w:eastAsia="微软雅黑" w:cs="微软雅黑"/>
                <w:color w:val="010202"/>
                <w:spacing w:val="7"/>
                <w:sz w:val="25"/>
                <w:szCs w:val="25"/>
              </w:rPr>
              <w:t>项</w:t>
            </w:r>
            <w:r>
              <w:rPr>
                <w:rFonts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仅适用于未分配到视频墙的其他屏幕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，</w:t>
            </w:r>
            <w:r>
              <w:rPr>
                <w:rFonts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通过该选项可为</w:t>
            </w: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 xml:space="preserve"> 选中屏幕设置输出分辨率</w:t>
            </w:r>
          </w:p>
        </w:tc>
      </w:tr>
      <w:tr w14:paraId="78DED034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2426" w:type="dxa"/>
          </w:tcPr>
          <w:p w14:paraId="5582030D">
            <w:pPr>
              <w:spacing w:before="217" w:line="186" w:lineRule="auto"/>
              <w:ind w:left="19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hint="eastAsia" w:ascii="微软雅黑" w:hAnsi="微软雅黑" w:eastAsia="微软雅黑" w:cs="微软雅黑"/>
                <w:color w:val="010202"/>
                <w:sz w:val="25"/>
                <w:szCs w:val="25"/>
              </w:rPr>
              <w:t>图像旋转</w:t>
            </w:r>
          </w:p>
        </w:tc>
        <w:tc>
          <w:tcPr>
            <w:tcW w:w="7190" w:type="dxa"/>
          </w:tcPr>
          <w:p w14:paraId="3668E3FB">
            <w:pPr>
              <w:spacing w:before="233" w:line="185" w:lineRule="auto"/>
              <w:ind w:left="12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包含两个子选项:  关, 开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。可</w:t>
            </w: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实现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180度</w:t>
            </w: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旋转</w:t>
            </w:r>
          </w:p>
        </w:tc>
      </w:tr>
      <w:tr w14:paraId="08A95D42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2426" w:type="dxa"/>
          </w:tcPr>
          <w:p w14:paraId="031351AB">
            <w:pPr>
              <w:spacing w:before="217" w:line="186" w:lineRule="auto"/>
              <w:ind w:left="19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>测试模式</w:t>
            </w:r>
          </w:p>
        </w:tc>
        <w:tc>
          <w:tcPr>
            <w:tcW w:w="7190" w:type="dxa"/>
          </w:tcPr>
          <w:p w14:paraId="12F0ACEA">
            <w:pPr>
              <w:spacing w:before="233" w:line="185" w:lineRule="auto"/>
              <w:ind w:left="12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开启测试模式后,屏幕将显示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红屏</w:t>
            </w: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图案</w:t>
            </w:r>
          </w:p>
        </w:tc>
      </w:tr>
    </w:tbl>
    <w:p w14:paraId="5298CEB7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右击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任意屏幕图标会弹出如下快捷菜单:</w:t>
      </w:r>
    </w:p>
    <w:p w14:paraId="5A7956FA">
      <w:pPr>
        <w:spacing w:before="338" w:line="163" w:lineRule="auto"/>
        <w:ind w:left="383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框设置</w:t>
      </w:r>
    </w:p>
    <w:p w14:paraId="11BC53A1">
      <w:pPr>
        <w:spacing w:before="1" w:line="188" w:lineRule="auto"/>
        <w:ind w:left="383" w:right="30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8"/>
          <w:sz w:val="25"/>
          <w:szCs w:val="25"/>
        </w:rPr>
        <w:t>边</w:t>
      </w: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框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设置可以通过输入数据值来调整显示边框的宽度: 输入值单位可以是像素(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类型1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)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43"/>
          <w:sz w:val="25"/>
          <w:szCs w:val="25"/>
        </w:rPr>
        <w:t>或</w:t>
      </w: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者毫米(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类型2</w:t>
      </w: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)。</w:t>
      </w:r>
    </w:p>
    <w:p w14:paraId="1F48F0F7">
      <w:pPr>
        <w:spacing w:before="1" w:line="216" w:lineRule="auto"/>
        <w:ind w:left="383"/>
        <w:rPr>
          <w:rFonts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010202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 xml:space="preserve">类型1 </w:t>
      </w:r>
      <w:r>
        <w:rPr>
          <w:rFonts w:ascii="微软雅黑" w:hAnsi="微软雅黑" w:eastAsia="微软雅黑" w:cs="微软雅黑"/>
          <w:color w:val="010202"/>
          <w:spacing w:val="17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框设置</w:t>
      </w:r>
    </w:p>
    <w:p w14:paraId="6C1F6315">
      <w:pPr>
        <w:spacing w:before="5" w:line="175" w:lineRule="auto"/>
        <w:ind w:left="382" w:right="268" w:firstLine="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图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像大小将根据每个输入框中输入的像素值进行调整。点击"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设置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"按钮可查看输入像素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-4"/>
          <w:sz w:val="25"/>
          <w:szCs w:val="25"/>
        </w:rPr>
        <w:t>值后</w:t>
      </w:r>
      <w:r>
        <w:rPr>
          <w:rFonts w:ascii="微软雅黑" w:hAnsi="微软雅黑" w:eastAsia="微软雅黑" w:cs="微软雅黑"/>
          <w:color w:val="010202"/>
          <w:spacing w:val="-3"/>
          <w:sz w:val="25"/>
          <w:szCs w:val="25"/>
        </w:rPr>
        <w:t>的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效果图。</w:t>
      </w:r>
    </w:p>
    <w:p w14:paraId="3621CAF4">
      <w:pPr>
        <w:spacing w:before="1" w:line="216" w:lineRule="auto"/>
        <w:ind w:left="383"/>
        <w:rPr>
          <w:rFonts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010202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类型</w:t>
      </w:r>
      <w:r>
        <w:rPr>
          <w:rFonts w:ascii="微软雅黑" w:hAnsi="微软雅黑" w:eastAsia="微软雅黑" w:cs="微软雅黑"/>
          <w:color w:val="010202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 xml:space="preserve">2 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边框设置</w:t>
      </w:r>
    </w:p>
    <w:p w14:paraId="1A51E307">
      <w:pPr>
        <w:spacing w:before="3" w:line="188" w:lineRule="auto"/>
        <w:ind w:left="382" w:right="344" w:firstLine="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图像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大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>小将根据每个输入框中输入的内外显示尺寸进行调整。</w:t>
      </w:r>
    </w:p>
    <w:p w14:paraId="0D5F39B8">
      <w:pPr>
        <w:spacing w:before="2" w:line="184" w:lineRule="auto"/>
        <w:ind w:left="34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框修正</w:t>
      </w:r>
    </w:p>
    <w:p w14:paraId="0304CB16">
      <w:pPr>
        <w:spacing w:before="123" w:line="186" w:lineRule="auto"/>
        <w:ind w:firstLine="414" w:firstLineChars="150"/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下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面的图片分别展示了未修正边框效果,及正确配置了边框修正后应该产生的效果</w:t>
      </w:r>
    </w:p>
    <w:tbl>
      <w:tblPr>
        <w:tblStyle w:val="6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55049929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29BC3640">
            <w:pPr>
              <w:spacing w:before="79" w:line="186" w:lineRule="auto"/>
              <w:ind w:left="153"/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4K60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47625" cy="0"/>
                  <wp:effectExtent l="0" t="0" r="0" b="0"/>
                  <wp:docPr id="112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4x4</w:t>
            </w:r>
            <w:r>
              <w:rPr>
                <w:rFonts w:hint="eastAsia"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超高清无缝切换矩阵带视频墙功能</w:t>
            </w:r>
          </w:p>
        </w:tc>
      </w:tr>
    </w:tbl>
    <w:p w14:paraId="0AD31CF0">
      <w:pPr>
        <w:spacing w:before="123" w:line="186" w:lineRule="auto"/>
        <w:ind w:left="540"/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0" distR="0">
            <wp:extent cx="6055360" cy="2337435"/>
            <wp:effectExtent l="0" t="0" r="2540" b="571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500" cy="23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8124">
      <w:pPr>
        <w:spacing w:before="107" w:line="186" w:lineRule="auto"/>
        <w:ind w:left="61"/>
        <w:outlineLvl w:val="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231814"/>
          <w:spacing w:val="7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.6.2</w:t>
      </w:r>
      <w:r>
        <w:rPr>
          <w:color w:val="231814"/>
          <w:sz w:val="25"/>
          <w:szCs w:val="25"/>
        </w:rPr>
        <w:drawing>
          <wp:inline distT="0" distB="0" distL="0" distR="0">
            <wp:extent cx="47625" cy="0"/>
            <wp:effectExtent l="0" t="0" r="0" b="0"/>
            <wp:docPr id="137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7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7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保存/加载场景</w:t>
      </w:r>
    </w:p>
    <w:p w14:paraId="16B2FD4F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4"/>
          <w:sz w:val="25"/>
          <w:szCs w:val="25"/>
        </w:rPr>
        <w:t>点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击保存场景或加载场景按钮,可随时保存或调用视频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墙配置</w:t>
      </w:r>
    </w:p>
    <w:p w14:paraId="6060B8B1">
      <w:pPr>
        <w:spacing w:line="346" w:lineRule="auto"/>
      </w:pPr>
    </w:p>
    <w:p w14:paraId="21AE6A3F">
      <w:pPr>
        <w:spacing w:before="168" w:line="185" w:lineRule="auto"/>
        <w:ind w:left="6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1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9.</w:t>
      </w:r>
      <w:r>
        <w:rPr>
          <w:rFonts w:ascii="微软雅黑" w:hAnsi="微软雅黑" w:eastAsia="微软雅黑" w:cs="微软雅黑"/>
          <w:color w:val="231814"/>
          <w:spacing w:val="15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Web</w:t>
      </w:r>
      <w:r>
        <w:rPr>
          <w:rFonts w:ascii="微软雅黑" w:hAnsi="微软雅黑" w:eastAsia="微软雅黑" w:cs="微软雅黑"/>
          <w:color w:val="231814"/>
          <w:spacing w:val="1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控</w:t>
      </w:r>
      <w:r>
        <w:rPr>
          <w:rFonts w:ascii="微软雅黑" w:hAnsi="微软雅黑" w:eastAsia="微软雅黑" w:cs="微软雅黑"/>
          <w:color w:val="231814"/>
          <w:spacing w:val="1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制</w:t>
      </w:r>
    </w:p>
    <w:p w14:paraId="59F4CB0B">
      <w:pPr>
        <w:spacing w:before="166" w:line="190" w:lineRule="auto"/>
        <w:ind w:left="210" w:leftChars="10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在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预先不知道矩阵I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地址的情况下: 点击</w:t>
      </w:r>
      <w:r>
        <w:rPr>
          <w:rFonts w:ascii="微软雅黑" w:hAnsi="微软雅黑" w:eastAsia="微软雅黑" w:cs="微软雅黑"/>
          <w:b/>
          <w:color w:val="010202"/>
          <w:spacing w:val="10"/>
          <w:sz w:val="25"/>
          <w:szCs w:val="25"/>
        </w:rPr>
        <w:t>网络设置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页面,然后点击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网络</w:t>
      </w:r>
      <w:r>
        <w:rPr>
          <w:rFonts w:ascii="微软雅黑" w:hAnsi="微软雅黑" w:eastAsia="微软雅黑" w:cs="微软雅黑"/>
          <w:color w:val="010202"/>
          <w:spacing w:val="26"/>
          <w:sz w:val="25"/>
          <w:szCs w:val="25"/>
        </w:rPr>
        <w:t>搜索设备",选择搜索到的设备,单击"打开网站"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30"/>
          <w:sz w:val="25"/>
          <w:szCs w:val="25"/>
        </w:rPr>
        <w:t>来</w:t>
      </w:r>
      <w:r>
        <w:rPr>
          <w:rFonts w:ascii="微软雅黑" w:hAnsi="微软雅黑" w:eastAsia="微软雅黑" w:cs="微软雅黑"/>
          <w:color w:val="010202"/>
          <w:spacing w:val="17"/>
          <w:sz w:val="25"/>
          <w:szCs w:val="25"/>
        </w:rPr>
        <w:t>打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开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Web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网页,然后输入用户名 (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admin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) 和密码 (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admin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) 登陆进入后,即可以通过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网页控制矩阵的切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换</w:t>
      </w:r>
    </w:p>
    <w:p w14:paraId="16C6ADA1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注意:电脑和矩阵的I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地址必须在同一网络段。例如,矩阵的I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地址是192.168.1.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xxx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,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则电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>脑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的I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地址须修改为192.168.1.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yyy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。浏览器必须支持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HTML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5特性,</w:t>
      </w:r>
      <w:r>
        <w:rPr>
          <w:rFonts w:hint="eastAsia" w:ascii="微软雅黑" w:hAnsi="微软雅黑" w:eastAsia="微软雅黑" w:cs="微软雅黑"/>
          <w:color w:val="010202"/>
          <w:spacing w:val="7"/>
          <w:sz w:val="25"/>
          <w:szCs w:val="25"/>
        </w:rPr>
        <w:t>且</w:t>
      </w:r>
      <w:r>
        <w:rPr>
          <w:rFonts w:ascii="微软雅黑" w:hAnsi="微软雅黑" w:eastAsia="微软雅黑" w:cs="微软雅黑"/>
          <w:color w:val="010202"/>
          <w:spacing w:val="-10"/>
          <w:sz w:val="25"/>
          <w:szCs w:val="25"/>
        </w:rPr>
        <w:t>必</w:t>
      </w:r>
      <w:r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  <w:t>须是IE10及以上版本</w:t>
      </w:r>
    </w:p>
    <w:p w14:paraId="6B4E4329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010202"/>
          <w:spacing w:val="14"/>
          <w:sz w:val="25"/>
          <w:szCs w:val="25"/>
        </w:rPr>
        <w:drawing>
          <wp:inline distT="0" distB="0" distL="0" distR="0">
            <wp:extent cx="5684520" cy="3600450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702" cy="36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FB6F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</w:p>
    <w:p w14:paraId="238CA703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</w:p>
    <w:p w14:paraId="6CFAE952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</w:p>
    <w:tbl>
      <w:tblPr>
        <w:tblStyle w:val="6"/>
        <w:tblW w:w="10508" w:type="dxa"/>
        <w:tblInd w:w="48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24D8ABE1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263339DE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39" name="I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6D9868C6">
      <w:pPr>
        <w:spacing w:before="167" w:line="186" w:lineRule="auto"/>
        <w:ind w:left="61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0.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连接示意图</w:t>
      </w:r>
    </w:p>
    <w:p w14:paraId="49E54A87">
      <w:pPr>
        <w:spacing w:before="179" w:line="6783" w:lineRule="exact"/>
        <w:textAlignment w:val="center"/>
      </w:pPr>
      <w:r>
        <w:drawing>
          <wp:inline distT="0" distB="0" distL="0" distR="0">
            <wp:extent cx="6741160" cy="3469640"/>
            <wp:effectExtent l="0" t="0" r="254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FD2">
      <w:pPr>
        <w:sectPr>
          <w:footerReference r:id="rId12" w:type="default"/>
          <w:pgSz w:w="11905" w:h="16840"/>
          <w:pgMar w:top="669" w:right="629" w:bottom="535" w:left="660" w:header="0" w:footer="170" w:gutter="0"/>
          <w:cols w:space="720" w:num="1"/>
        </w:sectPr>
      </w:pPr>
    </w:p>
    <w:tbl>
      <w:tblPr>
        <w:tblStyle w:val="6"/>
        <w:tblW w:w="10513" w:type="dxa"/>
        <w:tblInd w:w="7" w:type="dxa"/>
        <w:tblBorders>
          <w:top w:val="double" w:color="D97737" w:sz="2" w:space="0"/>
          <w:left w:val="double" w:color="D97737" w:sz="2" w:space="0"/>
          <w:bottom w:val="double" w:color="D97737" w:sz="2" w:space="0"/>
          <w:right w:val="double" w:color="D97737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13"/>
      </w:tblGrid>
      <w:tr w14:paraId="1C1B83DB">
        <w:tblPrEx>
          <w:tblBorders>
            <w:top w:val="double" w:color="D97737" w:sz="2" w:space="0"/>
            <w:left w:val="double" w:color="D97737" w:sz="2" w:space="0"/>
            <w:bottom w:val="double" w:color="D97737" w:sz="2" w:space="0"/>
            <w:right w:val="double" w:color="D97737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0513" w:type="dxa"/>
            <w:shd w:val="clear" w:color="auto" w:fill="D97737"/>
          </w:tcPr>
          <w:p w14:paraId="7DF0E568">
            <w:pPr>
              <w:spacing w:before="79" w:line="187" w:lineRule="auto"/>
              <w:ind w:left="15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符号的意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义</w:t>
            </w:r>
          </w:p>
        </w:tc>
      </w:tr>
    </w:tbl>
    <w:p w14:paraId="5CF54B33">
      <w:pPr>
        <w:spacing w:before="212" w:line="184" w:lineRule="auto"/>
        <w:ind w:left="69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-4"/>
          <w:sz w:val="25"/>
          <w:szCs w:val="25"/>
        </w:rPr>
        <w:t>安全指示</w:t>
      </w:r>
    </w:p>
    <w:p w14:paraId="52EC4C9C">
      <w:pPr>
        <w:spacing w:before="123" w:line="203" w:lineRule="auto"/>
        <w:ind w:left="51" w:right="149" w:firstLine="53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用</w:t>
      </w:r>
      <w:r>
        <w:rPr>
          <w:rFonts w:ascii="微软雅黑" w:hAnsi="微软雅黑" w:eastAsia="微软雅黑" w:cs="微软雅黑"/>
          <w:color w:val="231814"/>
          <w:spacing w:val="15"/>
          <w:sz w:val="25"/>
          <w:szCs w:val="25"/>
        </w:rPr>
        <w:t>户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>手册和设备上所使用的符号,指出可能对用户或他人造成的伤害以及财产受损的风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color w:val="231814"/>
          <w:spacing w:val="30"/>
          <w:sz w:val="25"/>
          <w:szCs w:val="25"/>
        </w:rPr>
        <w:t>险,</w:t>
      </w:r>
      <w:r>
        <w:rPr>
          <w:rFonts w:ascii="微软雅黑" w:hAnsi="微软雅黑" w:eastAsia="微软雅黑" w:cs="微软雅黑"/>
          <w:color w:val="231814"/>
          <w:spacing w:val="16"/>
          <w:sz w:val="25"/>
          <w:szCs w:val="25"/>
        </w:rPr>
        <w:t>为</w:t>
      </w:r>
      <w:r>
        <w:rPr>
          <w:rFonts w:ascii="微软雅黑" w:hAnsi="微软雅黑" w:eastAsia="微软雅黑" w:cs="微软雅黑"/>
          <w:color w:val="231814"/>
          <w:spacing w:val="15"/>
          <w:sz w:val="25"/>
          <w:szCs w:val="25"/>
        </w:rPr>
        <w:t>了您能够安全、正确使用设备,标识及其含义如下,请确保在阅读用户手册之前正确理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-6"/>
          <w:sz w:val="25"/>
          <w:szCs w:val="25"/>
        </w:rPr>
        <w:t>解</w:t>
      </w:r>
      <w:r>
        <w:rPr>
          <w:rFonts w:ascii="微软雅黑" w:hAnsi="微软雅黑" w:eastAsia="微软雅黑" w:cs="微软雅黑"/>
          <w:color w:val="231814"/>
          <w:spacing w:val="-5"/>
          <w:sz w:val="25"/>
          <w:szCs w:val="25"/>
        </w:rPr>
        <w:t>这</w:t>
      </w:r>
      <w:r>
        <w:rPr>
          <w:rFonts w:ascii="微软雅黑" w:hAnsi="微软雅黑" w:eastAsia="微软雅黑" w:cs="微软雅黑"/>
          <w:color w:val="231814"/>
          <w:spacing w:val="-3"/>
          <w:sz w:val="25"/>
          <w:szCs w:val="25"/>
        </w:rPr>
        <w:t>些标识。</w:t>
      </w:r>
    </w:p>
    <w:p w14:paraId="1DFDFF86">
      <w:pPr>
        <w:spacing w:line="174" w:lineRule="exact"/>
      </w:pPr>
    </w:p>
    <w:tbl>
      <w:tblPr>
        <w:tblStyle w:val="6"/>
        <w:tblW w:w="8620" w:type="dxa"/>
        <w:tblInd w:w="796" w:type="dxa"/>
        <w:tblBorders>
          <w:top w:val="single" w:color="231814" w:sz="2" w:space="0"/>
          <w:left w:val="single" w:color="231814" w:sz="2" w:space="0"/>
          <w:bottom w:val="single" w:color="231814" w:sz="2" w:space="0"/>
          <w:right w:val="single" w:color="231814" w:sz="2" w:space="0"/>
          <w:insideH w:val="single" w:color="231814" w:sz="2" w:space="0"/>
          <w:insideV w:val="single" w:color="23181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"/>
        <w:gridCol w:w="1059"/>
        <w:gridCol w:w="6687"/>
      </w:tblGrid>
      <w:tr w14:paraId="3B946603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6EF33128">
            <w:pPr>
              <w:spacing w:before="234" w:line="377" w:lineRule="exact"/>
              <w:ind w:firstLine="620"/>
              <w:textAlignment w:val="center"/>
            </w:pPr>
            <w:r>
              <w:pict>
                <v:shape id="_x0000_s1083" o:spid="_x0000_s1083" o:spt="100" style="height:18.9pt;width:25.8pt;" fillcolor="#040404" filled="t" stroked="f" coordsize="515,377" adj="" path="m352,82l357,82c399,84,436,110,452,149l454,153,397,153,396,152c361,113,298,134,295,187l294,190,295,193c298,246,364,267,397,226l398,225,454,225,453,229,451,232c423,298,340,319,284,273l280,270,276,266c214,203,249,98,336,83l341,83,347,82,352,82xm354,13l361,13c424,15,483,53,512,109l515,114,455,114,453,111c380,22,236,67,228,184l228,191,228,197c236,315,381,360,454,269l456,267,515,267,512,272c432,423,212,390,179,220l178,212,65,212,65,370,0,370,0,54c1,21,24,6,54,0l194,0,194,63,65,63,65,165,179,165,180,157c195,80,260,21,338,14l346,13e">
                  <v:path o:connecttype="segments"/>
                  <v:fill on="t" focussize="0,0"/>
                  <v:stroke on="f" joinstyle="round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56070A4A">
            <w:pPr>
              <w:spacing w:before="293" w:line="188" w:lineRule="auto"/>
              <w:ind w:left="10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8"/>
                <w:sz w:val="22"/>
                <w:szCs w:val="22"/>
              </w:rPr>
              <w:t>美国</w:t>
            </w:r>
            <w:r>
              <w:rPr>
                <w:rFonts w:ascii="微软雅黑" w:hAnsi="微软雅黑" w:eastAsia="微软雅黑" w:cs="微软雅黑"/>
                <w:color w:val="231814"/>
                <w:spacing w:val="5"/>
                <w:sz w:val="22"/>
                <w:szCs w:val="22"/>
              </w:rPr>
              <w:t>联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2"/>
                <w:szCs w:val="22"/>
              </w:rPr>
              <w:t>邦通讯委员会对电子产品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EMC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2"/>
                <w:szCs w:val="22"/>
              </w:rPr>
              <w:t>的认证标志。</w:t>
            </w:r>
          </w:p>
        </w:tc>
      </w:tr>
      <w:tr w14:paraId="51374EF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4CC3DC2D">
            <w:pPr>
              <w:spacing w:before="61" w:line="401" w:lineRule="exact"/>
              <w:ind w:firstLine="643"/>
              <w:textAlignment w:val="center"/>
            </w:pPr>
            <w:r>
              <w:pict>
                <v:rect id="_x0000_s1077" o:spid="_x0000_s1077" o:spt="1" style="position:absolute;left:0pt;margin-left:34.35pt;margin-top:27.3pt;height:4.05pt;width:18.7pt;mso-position-horizontal-relative:page;mso-position-vertical-relative:page;z-index:251709440;mso-width-relative:page;mso-height-relative:page;" fillcolor="#040404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inline distT="0" distB="0" distL="0" distR="0">
                  <wp:extent cx="285750" cy="254635"/>
                  <wp:effectExtent l="0" t="0" r="0" b="0"/>
                  <wp:docPr id="141" name="IM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 14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46" cy="2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661AD900">
            <w:pPr>
              <w:spacing w:before="258" w:line="188" w:lineRule="auto"/>
              <w:ind w:left="10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1"/>
                <w:sz w:val="22"/>
                <w:szCs w:val="22"/>
              </w:rPr>
              <w:t>产</w:t>
            </w:r>
            <w:r>
              <w:rPr>
                <w:rFonts w:ascii="微软雅黑" w:hAnsi="微软雅黑" w:eastAsia="微软雅黑" w:cs="微软雅黑"/>
                <w:color w:val="231814"/>
                <w:spacing w:val="12"/>
                <w:sz w:val="22"/>
                <w:szCs w:val="22"/>
              </w:rPr>
              <w:t>品中含有一些金属元器件,请注意环保。</w:t>
            </w:r>
          </w:p>
        </w:tc>
      </w:tr>
      <w:tr w14:paraId="651C6B0C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0D0596BD">
            <w:pPr>
              <w:spacing w:before="160" w:line="543" w:lineRule="exact"/>
              <w:ind w:firstLine="633"/>
              <w:textAlignment w:val="center"/>
            </w:pPr>
            <w:r>
              <w:drawing>
                <wp:inline distT="0" distB="0" distL="0" distR="0">
                  <wp:extent cx="351155" cy="34480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77" cy="3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05ECABA9">
            <w:pPr>
              <w:spacing w:before="265" w:line="186" w:lineRule="auto"/>
              <w:ind w:left="10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通过欧</w:t>
            </w:r>
            <w:r>
              <w:rPr>
                <w:rFonts w:ascii="微软雅黑" w:hAnsi="微软雅黑" w:eastAsia="微软雅黑" w:cs="微软雅黑"/>
                <w:color w:val="231814"/>
                <w:spacing w:val="5"/>
                <w:sz w:val="22"/>
                <w:szCs w:val="22"/>
              </w:rPr>
              <w:t>盟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2"/>
                <w:szCs w:val="22"/>
              </w:rPr>
              <w:t>议会和欧盟理事会2011/65/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EU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2"/>
                <w:szCs w:val="22"/>
              </w:rPr>
              <w:t>指令。</w:t>
            </w:r>
          </w:p>
        </w:tc>
      </w:tr>
      <w:tr w14:paraId="7856C9F0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874" w:type="dxa"/>
            <w:tcBorders>
              <w:left w:val="single" w:color="231814" w:sz="4" w:space="0"/>
              <w:right w:val="nil"/>
            </w:tcBorders>
          </w:tcPr>
          <w:p w14:paraId="05322214">
            <w:pPr>
              <w:spacing w:before="214" w:line="370" w:lineRule="exact"/>
              <w:ind w:firstLine="632"/>
              <w:textAlignment w:val="center"/>
            </w:pPr>
            <w:r>
              <w:pict>
                <v:shape id="_x0000_s1082" o:spid="_x0000_s1082" style="height:18.55pt;width:10.15pt;" fillcolor="#040404" filled="t" stroked="f" coordsize="202,370" path="m185,55c191,55,197,55,202,56l202,0c197,0,191,0,185,0c83,0,0,83,0,185c0,286,83,370,185,370c191,370,197,369,202,369l202,313c197,314,191,314,185,314c113,314,55,256,55,185c55,113,113,55,185,55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059" w:type="dxa"/>
            <w:tcBorders>
              <w:left w:val="nil"/>
              <w:right w:val="single" w:color="231814" w:sz="4" w:space="0"/>
            </w:tcBorders>
          </w:tcPr>
          <w:p w14:paraId="1220F75F">
            <w:pPr>
              <w:spacing w:before="214" w:line="370" w:lineRule="exact"/>
              <w:ind w:firstLine="25"/>
              <w:textAlignment w:val="center"/>
            </w:pPr>
            <w:r>
              <w:pict>
                <v:shape id="_x0000_s1081" o:spid="_x0000_s1081" style="height:18.55pt;width:10.2pt;" fillcolor="#040404" filled="t" stroked="f" coordsize="203,370" path="m185,0c191,0,197,0,203,0l203,56c197,56,191,55,185,55c123,55,71,99,58,157l166,157,166,212,58,212c71,270,123,314,185,314c191,314,197,314,203,313l203,369c197,369,191,370,185,370c83,370,0,286,0,185c0,83,83,0,185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4152FB90">
            <w:pPr>
              <w:spacing w:before="145" w:line="193" w:lineRule="auto"/>
              <w:ind w:left="103" w:right="189" w:firstLine="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CE</w:t>
            </w:r>
            <w:r>
              <w:rPr>
                <w:rFonts w:ascii="微软雅黑" w:hAnsi="微软雅黑" w:eastAsia="微软雅黑" w:cs="微软雅黑"/>
                <w:color w:val="231814"/>
                <w:spacing w:val="21"/>
                <w:sz w:val="22"/>
                <w:szCs w:val="22"/>
              </w:rPr>
              <w:t>认</w:t>
            </w:r>
            <w:r>
              <w:rPr>
                <w:rFonts w:ascii="微软雅黑" w:hAnsi="微软雅黑" w:eastAsia="微软雅黑" w:cs="微软雅黑"/>
                <w:color w:val="231814"/>
                <w:spacing w:val="12"/>
                <w:sz w:val="22"/>
                <w:szCs w:val="22"/>
              </w:rPr>
              <w:t>证表示此产品已经达到了欧盟指令规定的安全要求,用户可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-4"/>
                <w:sz w:val="22"/>
                <w:szCs w:val="22"/>
              </w:rPr>
              <w:t>放心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2"/>
                <w:szCs w:val="22"/>
              </w:rPr>
              <w:t>使用。</w:t>
            </w:r>
          </w:p>
        </w:tc>
      </w:tr>
      <w:tr w14:paraId="0CD3F044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0491A828">
            <w:pPr>
              <w:spacing w:before="140" w:line="461" w:lineRule="exact"/>
              <w:ind w:firstLine="659"/>
              <w:textAlignment w:val="center"/>
            </w:pPr>
            <w:r>
              <w:drawing>
                <wp:inline distT="0" distB="0" distL="0" distR="0">
                  <wp:extent cx="330835" cy="292735"/>
                  <wp:effectExtent l="0" t="0" r="0" b="0"/>
                  <wp:docPr id="143" name="IM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 14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00" cy="29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78465321">
            <w:pPr>
              <w:spacing w:before="90" w:line="206" w:lineRule="auto"/>
              <w:ind w:left="104" w:right="28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7"/>
                <w:sz w:val="22"/>
                <w:szCs w:val="22"/>
              </w:rPr>
              <w:t>此</w:t>
            </w:r>
            <w:r>
              <w:rPr>
                <w:rFonts w:ascii="微软雅黑" w:hAnsi="微软雅黑" w:eastAsia="微软雅黑" w:cs="微软雅黑"/>
                <w:color w:val="231814"/>
                <w:spacing w:val="16"/>
                <w:sz w:val="22"/>
                <w:szCs w:val="22"/>
              </w:rPr>
              <w:t>为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A</w:t>
            </w:r>
            <w:r>
              <w:rPr>
                <w:rFonts w:ascii="微软雅黑" w:hAnsi="微软雅黑" w:eastAsia="微软雅黑" w:cs="微软雅黑"/>
                <w:color w:val="231814"/>
                <w:spacing w:val="16"/>
                <w:sz w:val="22"/>
                <w:szCs w:val="22"/>
              </w:rPr>
              <w:t xml:space="preserve"> 级产品,在生活环境中,该产品可能会造成无线电干扰。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2"/>
                <w:szCs w:val="22"/>
              </w:rPr>
              <w:t>在这种情况下,可能需要用户对干扰采取切实可行的措施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。</w:t>
            </w:r>
          </w:p>
        </w:tc>
      </w:tr>
      <w:tr w14:paraId="34CDBDB3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0985C505">
            <w:pPr>
              <w:spacing w:before="167" w:line="462" w:lineRule="exact"/>
              <w:ind w:firstLine="659"/>
              <w:textAlignment w:val="center"/>
            </w:pPr>
            <w:r>
              <w:drawing>
                <wp:inline distT="0" distB="0" distL="0" distR="0">
                  <wp:extent cx="330835" cy="29273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00" cy="2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2CBC5F0E">
            <w:pPr>
              <w:spacing w:before="287" w:line="188" w:lineRule="auto"/>
              <w:ind w:left="10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2"/>
                <w:szCs w:val="22"/>
              </w:rPr>
              <w:t>提醒使用者设备内出现的未绝缘的危险电压可能会导致人遭受电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击。</w:t>
            </w:r>
          </w:p>
        </w:tc>
      </w:tr>
      <w:tr w14:paraId="087094D0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2AF3FF82">
            <w:r>
              <w:pict>
                <v:rect id="_x0000_s1080" o:spid="_x0000_s1080" o:spt="1" style="position:absolute;left:0pt;margin-left:19.45pt;margin-top:18.2pt;height:13.1pt;width:53.8pt;mso-position-horizontal-relative:page;mso-position-vertical-relative:page;z-index:251710464;mso-width-relative:page;mso-height-relative:page;" fillcolor="#040404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rightMargin">
                    <wp:posOffset>-969645</wp:posOffset>
                  </wp:positionH>
                  <wp:positionV relativeFrom="topMargin">
                    <wp:posOffset>238125</wp:posOffset>
                  </wp:positionV>
                  <wp:extent cx="621665" cy="141605"/>
                  <wp:effectExtent l="0" t="0" r="0" b="0"/>
                  <wp:wrapNone/>
                  <wp:docPr id="145" name="IM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 14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82" cy="14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42312409">
            <w:pPr>
              <w:spacing w:before="160" w:line="225" w:lineRule="auto"/>
              <w:ind w:left="104" w:right="239" w:firstLine="2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4"/>
                <w:sz w:val="22"/>
                <w:szCs w:val="22"/>
              </w:rPr>
              <w:t>警告:为了避免电击,请不要打开机盖,也不要将无用的部分</w:t>
            </w:r>
            <w:r>
              <w:rPr>
                <w:rFonts w:ascii="微软雅黑" w:hAnsi="微软雅黑" w:eastAsia="微软雅黑" w:cs="微软雅黑"/>
                <w:color w:val="231814"/>
                <w:spacing w:val="23"/>
                <w:sz w:val="22"/>
                <w:szCs w:val="22"/>
              </w:rPr>
              <w:t>放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在机箱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2"/>
                <w:szCs w:val="22"/>
              </w:rPr>
              <w:t>内。请与有资格的服务人员联系。</w:t>
            </w:r>
          </w:p>
        </w:tc>
      </w:tr>
    </w:tbl>
    <w:p w14:paraId="42AE5E7A">
      <w:pPr>
        <w:spacing w:line="264" w:lineRule="auto"/>
      </w:pPr>
    </w:p>
    <w:p w14:paraId="2D1C66A9">
      <w:pPr>
        <w:spacing w:line="265" w:lineRule="auto"/>
      </w:pPr>
    </w:p>
    <w:p w14:paraId="3321BB59">
      <w:pPr>
        <w:spacing w:before="107" w:line="184" w:lineRule="auto"/>
        <w:ind w:left="52" w:firstLine="123" w:firstLineChars="5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-2"/>
          <w:sz w:val="25"/>
          <w:szCs w:val="25"/>
        </w:rPr>
        <w:t>一般信息指示</w:t>
      </w:r>
    </w:p>
    <w:p w14:paraId="5F360AA5">
      <w:pPr>
        <w:spacing w:line="140" w:lineRule="exact"/>
      </w:pPr>
    </w:p>
    <w:tbl>
      <w:tblPr>
        <w:tblStyle w:val="6"/>
        <w:tblW w:w="8766" w:type="dxa"/>
        <w:tblInd w:w="768" w:type="dxa"/>
        <w:tblBorders>
          <w:top w:val="single" w:color="231814" w:sz="4" w:space="0"/>
          <w:left w:val="single" w:color="231814" w:sz="4" w:space="0"/>
          <w:bottom w:val="single" w:color="231814" w:sz="4" w:space="0"/>
          <w:right w:val="single" w:color="231814" w:sz="4" w:space="0"/>
          <w:insideH w:val="single" w:color="231814" w:sz="4" w:space="0"/>
          <w:insideV w:val="single" w:color="23181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9"/>
        <w:gridCol w:w="6797"/>
      </w:tblGrid>
      <w:tr w14:paraId="0751FA20">
        <w:tblPrEx>
          <w:tblBorders>
            <w:top w:val="single" w:color="231814" w:sz="4" w:space="0"/>
            <w:left w:val="single" w:color="231814" w:sz="4" w:space="0"/>
            <w:bottom w:val="single" w:color="231814" w:sz="4" w:space="0"/>
            <w:right w:val="single" w:color="231814" w:sz="4" w:space="0"/>
            <w:insideH w:val="single" w:color="231814" w:sz="4" w:space="0"/>
            <w:insideV w:val="single" w:color="23181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1969" w:type="dxa"/>
            <w:tcBorders>
              <w:top w:val="single" w:color="231814" w:sz="2" w:space="0"/>
              <w:bottom w:val="single" w:color="231814" w:sz="2" w:space="0"/>
            </w:tcBorders>
          </w:tcPr>
          <w:p w14:paraId="74F5A651">
            <w:pPr>
              <w:spacing w:before="123" w:line="455" w:lineRule="exact"/>
              <w:ind w:firstLine="687"/>
              <w:textAlignment w:val="center"/>
            </w:pPr>
            <w: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rightMargin">
                    <wp:posOffset>-724535</wp:posOffset>
                  </wp:positionH>
                  <wp:positionV relativeFrom="topMargin">
                    <wp:posOffset>150495</wp:posOffset>
                  </wp:positionV>
                  <wp:extent cx="235585" cy="341630"/>
                  <wp:effectExtent l="0" t="0" r="0" b="0"/>
                  <wp:wrapNone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" cy="34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6912" behindDoc="0" locked="0" layoutInCell="1" allowOverlap="1">
                  <wp:simplePos x="0" y="0"/>
                  <wp:positionH relativeFrom="rightMargin">
                    <wp:posOffset>-645795</wp:posOffset>
                  </wp:positionH>
                  <wp:positionV relativeFrom="topMargin">
                    <wp:posOffset>281305</wp:posOffset>
                  </wp:positionV>
                  <wp:extent cx="80645" cy="50165"/>
                  <wp:effectExtent l="0" t="0" r="0" b="0"/>
                  <wp:wrapNone/>
                  <wp:docPr id="147" name="IM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 14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7" cy="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0" distR="0">
                  <wp:extent cx="401320" cy="28829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45" cy="28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tcBorders>
              <w:top w:val="single" w:color="231814" w:sz="2" w:space="0"/>
              <w:bottom w:val="single" w:color="231814" w:sz="2" w:space="0"/>
            </w:tcBorders>
          </w:tcPr>
          <w:p w14:paraId="79183E8E">
            <w:pPr>
              <w:spacing w:before="221" w:line="194" w:lineRule="auto"/>
              <w:ind w:left="120" w:right="106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1"/>
                <w:sz w:val="22"/>
                <w:szCs w:val="22"/>
              </w:rPr>
              <w:t>列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示了可能导致操作或设置不成功的内容及一些需要注意的相关信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-9"/>
                <w:sz w:val="22"/>
                <w:szCs w:val="22"/>
              </w:rPr>
              <w:t>息。</w:t>
            </w:r>
          </w:p>
        </w:tc>
      </w:tr>
    </w:tbl>
    <w:p w14:paraId="65B071A9"/>
    <w:p w14:paraId="5F71C7D0">
      <w:pPr>
        <w:sectPr>
          <w:footerReference r:id="rId13" w:type="default"/>
          <w:pgSz w:w="11905" w:h="16840"/>
          <w:pgMar w:top="669" w:right="681" w:bottom="535" w:left="694" w:header="0" w:footer="170" w:gutter="0"/>
          <w:cols w:space="720" w:num="1"/>
        </w:sectPr>
      </w:pPr>
    </w:p>
    <w:tbl>
      <w:tblPr>
        <w:tblStyle w:val="6"/>
        <w:tblW w:w="10513" w:type="dxa"/>
        <w:tblInd w:w="7" w:type="dxa"/>
        <w:tblBorders>
          <w:top w:val="double" w:color="D97737" w:sz="2" w:space="0"/>
          <w:left w:val="double" w:color="D97737" w:sz="2" w:space="0"/>
          <w:bottom w:val="double" w:color="D97737" w:sz="2" w:space="0"/>
          <w:right w:val="double" w:color="D97737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13"/>
      </w:tblGrid>
      <w:tr w14:paraId="5F48BBD5">
        <w:tblPrEx>
          <w:tblBorders>
            <w:top w:val="double" w:color="D97737" w:sz="2" w:space="0"/>
            <w:left w:val="double" w:color="D97737" w:sz="2" w:space="0"/>
            <w:bottom w:val="double" w:color="D97737" w:sz="2" w:space="0"/>
            <w:right w:val="double" w:color="D97737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0513" w:type="dxa"/>
          </w:tcPr>
          <w:p w14:paraId="63487697">
            <w:pPr>
              <w:spacing w:before="80" w:line="187" w:lineRule="auto"/>
              <w:ind w:left="15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drawing>
                <wp:anchor distT="0" distB="0" distL="0" distR="0" simplePos="0" relativeHeight="251689984" behindDoc="0" locked="0" layoutInCell="0" allowOverlap="1">
                  <wp:simplePos x="0" y="0"/>
                  <wp:positionH relativeFrom="page">
                    <wp:posOffset>554355</wp:posOffset>
                  </wp:positionH>
                  <wp:positionV relativeFrom="page">
                    <wp:posOffset>890270</wp:posOffset>
                  </wp:positionV>
                  <wp:extent cx="297180" cy="263525"/>
                  <wp:effectExtent l="0" t="0" r="0" b="0"/>
                  <wp:wrapNone/>
                  <wp:docPr id="151" name="IM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 15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7" cy="26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6684645" cy="295275"/>
                  <wp:effectExtent l="0" t="0" r="0" b="0"/>
                  <wp:wrapNone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31" cy="29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重要的安全说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明</w:t>
            </w:r>
          </w:p>
        </w:tc>
      </w:tr>
    </w:tbl>
    <w:p w14:paraId="5260DC0E">
      <w:pPr>
        <w:spacing w:line="302" w:lineRule="auto"/>
      </w:pPr>
    </w:p>
    <w:p w14:paraId="061D63F5">
      <w:pPr>
        <w:spacing w:before="107" w:line="186" w:lineRule="auto"/>
        <w:ind w:left="93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警告</w:t>
      </w:r>
    </w:p>
    <w:p w14:paraId="10CBCFDE">
      <w:pPr>
        <w:spacing w:before="129" w:line="188" w:lineRule="auto"/>
        <w:ind w:left="25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32"/>
          <w:sz w:val="22"/>
          <w:szCs w:val="22"/>
        </w:rPr>
        <w:t>为</w:t>
      </w: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确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保设备可靠使用及人员人身安全,请在安装、使用和维护时,请遵守以下事项:</w:t>
      </w:r>
    </w:p>
    <w:p w14:paraId="64E32EAF">
      <w:pPr>
        <w:spacing w:line="157" w:lineRule="exact"/>
      </w:pPr>
    </w:p>
    <w:p w14:paraId="14D1F159">
      <w:pPr>
        <w:sectPr>
          <w:footerReference r:id="rId14" w:type="default"/>
          <w:pgSz w:w="11905" w:h="16840"/>
          <w:pgMar w:top="669" w:right="690" w:bottom="535" w:left="685" w:header="0" w:footer="170" w:gutter="0"/>
          <w:cols w:equalWidth="0" w:num="1">
            <w:col w:w="10529"/>
          </w:cols>
        </w:sectPr>
      </w:pPr>
    </w:p>
    <w:p w14:paraId="122F0CFF">
      <w:pPr>
        <w:spacing w:before="101" w:line="186" w:lineRule="auto"/>
        <w:ind w:left="24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2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安装时的注意事项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:</w:t>
      </w:r>
    </w:p>
    <w:p w14:paraId="19C79FC4">
      <w:pPr>
        <w:spacing w:before="27" w:line="227" w:lineRule="auto"/>
        <w:ind w:left="239" w:right="429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3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请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勿在下列场所使用本产品:有灰尘、油烟、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导</w:t>
      </w: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电性尘埃、腐蚀性气体、可燃性气体的场所;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暴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露于高温、结露、风雨的场合;有振动、冲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击</w:t>
      </w:r>
      <w:r>
        <w:rPr>
          <w:rFonts w:ascii="微软雅黑" w:hAnsi="微软雅黑" w:eastAsia="微软雅黑" w:cs="微软雅黑"/>
          <w:color w:val="231814"/>
          <w:spacing w:val="6"/>
          <w:sz w:val="22"/>
          <w:szCs w:val="22"/>
        </w:rPr>
        <w:t>的场合。电击、火灾、误操作也会导致产品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损</w:t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坏和恶化;</w:t>
      </w:r>
    </w:p>
    <w:p w14:paraId="57465153">
      <w:pPr>
        <w:spacing w:before="24" w:line="225" w:lineRule="auto"/>
        <w:ind w:left="239" w:right="607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在进行螺丝孔加工和接线时,不要使金属屑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和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电线头掉入控制器的通风孔内,这有可能引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2"/>
          <w:sz w:val="22"/>
          <w:szCs w:val="22"/>
        </w:rPr>
        <w:t>起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火灾、故障、误操作;</w:t>
      </w:r>
    </w:p>
    <w:p w14:paraId="1FAD63BF">
      <w:pPr>
        <w:spacing w:before="25" w:line="227" w:lineRule="auto"/>
        <w:ind w:left="239" w:right="545" w:firstLine="13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5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产品在安装工作结束,需要保证通风面上没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有异物,包括防尘纸等包装物品,否则可能</w:t>
      </w: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导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2"/>
          <w:sz w:val="22"/>
          <w:szCs w:val="22"/>
        </w:rPr>
        <w:t>致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运行时散热不畅,引起火灾、故障、误操作;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避免带电状态进行接线、插拔电缆插头,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否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6"/>
          <w:sz w:val="22"/>
          <w:szCs w:val="22"/>
        </w:rPr>
        <w:t>则</w:t>
      </w:r>
      <w:r>
        <w:rPr>
          <w:rFonts w:ascii="微软雅黑" w:hAnsi="微软雅黑" w:eastAsia="微软雅黑" w:cs="微软雅黑"/>
          <w:color w:val="231814"/>
          <w:spacing w:val="19"/>
          <w:sz w:val="22"/>
          <w:szCs w:val="22"/>
        </w:rPr>
        <w:t>容易导致电击,或导致电路损坏;</w:t>
      </w:r>
    </w:p>
    <w:p w14:paraId="0C9B25A8">
      <w:pPr>
        <w:spacing w:before="26" w:line="222" w:lineRule="auto"/>
        <w:ind w:left="241" w:right="607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7" name="IM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 15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安装和接线必须牢固可靠,接触不良可能导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7"/>
          <w:sz w:val="22"/>
          <w:szCs w:val="22"/>
        </w:rPr>
        <w:t>致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误操作;</w:t>
      </w:r>
    </w:p>
    <w:p w14:paraId="68E7760C">
      <w:pPr>
        <w:spacing w:before="26" w:line="239" w:lineRule="auto"/>
        <w:ind w:left="240" w:right="607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对于在干扰严重的应用场合,高频信号的输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入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或输出电缆应选用屏蔽电缆,以提高系统的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-2"/>
          <w:sz w:val="22"/>
          <w:szCs w:val="22"/>
        </w:rPr>
        <w:t>抗干扰性</w:t>
      </w:r>
      <w:r>
        <w:rPr>
          <w:rFonts w:ascii="微软雅黑" w:hAnsi="微软雅黑" w:eastAsia="微软雅黑" w:cs="微软雅黑"/>
          <w:color w:val="231814"/>
          <w:spacing w:val="-1"/>
          <w:sz w:val="22"/>
          <w:szCs w:val="22"/>
        </w:rPr>
        <w:t>能。</w:t>
      </w:r>
    </w:p>
    <w:p w14:paraId="1BE224AE">
      <w:pPr>
        <w:spacing w:line="186" w:lineRule="auto"/>
        <w:ind w:left="24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8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布</w:t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线时的注意事项:</w:t>
      </w:r>
    </w:p>
    <w:p w14:paraId="76D6790B">
      <w:pPr>
        <w:spacing w:before="26" w:line="200" w:lineRule="auto"/>
        <w:ind w:left="240" w:right="429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9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必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须将外部电源全部切断后,才能进行安装、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30"/>
          <w:sz w:val="22"/>
          <w:szCs w:val="22"/>
        </w:rPr>
        <w:t>接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线等操作,否则可能引起触电或设备损坏;</w:t>
      </w:r>
    </w:p>
    <w:p w14:paraId="3CC00AC5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6890E25">
      <w:pPr>
        <w:spacing w:before="57" w:line="226" w:lineRule="auto"/>
        <w:ind w:left="2" w:right="447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本产品通过电源线的接地导线接地,为避免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电击,必须将接地导线与大地相连,在对本</w:t>
      </w:r>
      <w:r>
        <w:rPr>
          <w:rFonts w:ascii="微软雅黑" w:hAnsi="微软雅黑" w:eastAsia="微软雅黑" w:cs="微软雅黑"/>
          <w:color w:val="231814"/>
          <w:spacing w:val="19"/>
          <w:sz w:val="22"/>
          <w:szCs w:val="22"/>
        </w:rPr>
        <w:t>产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2"/>
          <w:sz w:val="22"/>
          <w:szCs w:val="22"/>
        </w:rPr>
        <w:t>品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的输入端或输出端进行连接之前,请务必将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本</w:t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产品正确接地;</w:t>
      </w:r>
    </w:p>
    <w:p w14:paraId="78A86799">
      <w:pPr>
        <w:spacing w:before="27" w:line="243" w:lineRule="auto"/>
        <w:ind w:left="3" w:right="447" w:firstLine="1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31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1" name="IM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6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21"/>
          <w:sz w:val="22"/>
          <w:szCs w:val="22"/>
        </w:rPr>
        <w:t>在安装布线完毕,立即清除异物,通电前请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盖</w:t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好产品的端子盖板,避免引起触电。</w:t>
      </w:r>
    </w:p>
    <w:p w14:paraId="1341541F">
      <w:pPr>
        <w:spacing w:line="187" w:lineRule="auto"/>
        <w:ind w:left="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运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行和保养时的注意事项:</w:t>
      </w:r>
    </w:p>
    <w:p w14:paraId="615C9858">
      <w:pPr>
        <w:spacing w:before="27" w:line="222" w:lineRule="auto"/>
        <w:ind w:left="2" w:right="268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请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勿在通电时触摸端子,否则可能引起电击、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7"/>
          <w:sz w:val="22"/>
          <w:szCs w:val="22"/>
        </w:rPr>
        <w:t>误操作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;</w:t>
      </w:r>
    </w:p>
    <w:p w14:paraId="7B9A0D96">
      <w:pPr>
        <w:spacing w:before="25" w:line="222" w:lineRule="auto"/>
        <w:ind w:left="1" w:right="344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3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请在关闭电源后进行清扫和端子的旋紧工作</w:t>
      </w:r>
      <w:r>
        <w:rPr>
          <w:rFonts w:ascii="微软雅黑" w:hAnsi="微软雅黑" w:eastAsia="微软雅黑" w:cs="微软雅黑"/>
          <w:color w:val="231814"/>
          <w:spacing w:val="5"/>
          <w:sz w:val="22"/>
          <w:szCs w:val="22"/>
        </w:rPr>
        <w:t>,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通</w:t>
      </w:r>
      <w:r>
        <w:rPr>
          <w:rFonts w:ascii="微软雅黑" w:hAnsi="微软雅黑" w:eastAsia="微软雅黑" w:cs="微软雅黑"/>
          <w:color w:val="231814"/>
          <w:spacing w:val="9"/>
          <w:sz w:val="22"/>
          <w:szCs w:val="22"/>
        </w:rPr>
        <w:t>电时这些操作可能引起触电;</w:t>
      </w:r>
    </w:p>
    <w:p w14:paraId="76A04C9C">
      <w:pPr>
        <w:spacing w:before="22" w:line="235" w:lineRule="auto"/>
        <w:ind w:right="447" w:firstLine="1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请在</w:t>
      </w: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关</w:t>
      </w:r>
      <w:r>
        <w:rPr>
          <w:rFonts w:ascii="微软雅黑" w:hAnsi="微软雅黑" w:eastAsia="微软雅黑" w:cs="微软雅黑"/>
          <w:color w:val="231814"/>
          <w:spacing w:val="4"/>
          <w:sz w:val="22"/>
          <w:szCs w:val="22"/>
        </w:rPr>
        <w:t>闭电源后进行通讯信号电缆的连接或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9"/>
          <w:sz w:val="22"/>
          <w:szCs w:val="22"/>
        </w:rPr>
        <w:t>拆</w:t>
      </w:r>
      <w:r>
        <w:rPr>
          <w:rFonts w:ascii="微软雅黑" w:hAnsi="微软雅黑" w:eastAsia="微软雅黑" w:cs="微软雅黑"/>
          <w:color w:val="231814"/>
          <w:spacing w:val="6"/>
          <w:sz w:val="22"/>
          <w:szCs w:val="22"/>
        </w:rPr>
        <w:t>除、扩展模块或控制单元的电缆连接或拆除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4"/>
          <w:sz w:val="22"/>
          <w:szCs w:val="22"/>
        </w:rPr>
        <w:t>等</w:t>
      </w:r>
      <w:r>
        <w:rPr>
          <w:rFonts w:ascii="微软雅黑" w:hAnsi="微软雅黑" w:eastAsia="微软雅黑" w:cs="微软雅黑"/>
          <w:color w:val="231814"/>
          <w:spacing w:val="17"/>
          <w:sz w:val="22"/>
          <w:szCs w:val="22"/>
        </w:rPr>
        <w:t>操作,否则可能引起设备损坏、误操作;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   </w:t>
      </w:r>
      <w:r>
        <w:rPr>
          <w:rFonts w:ascii="微软雅黑" w:hAnsi="微软雅黑" w:eastAsia="微软雅黑" w:cs="微软雅黑"/>
          <w:color w:val="231814"/>
          <w:spacing w:val="28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5" name="IM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 16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请勿拆卸设备,避免损坏内部电气元件;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  </w:t>
      </w:r>
      <w:r>
        <w:rPr>
          <w:rFonts w:ascii="微软雅黑" w:hAnsi="微软雅黑" w:eastAsia="微软雅黑" w:cs="微软雅黑"/>
          <w:color w:val="231814"/>
          <w:spacing w:val="26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22"/>
          <w:sz w:val="22"/>
          <w:szCs w:val="22"/>
        </w:rPr>
        <w:t>务必熟读本手册,充分确认安全后,再进行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22"/>
          <w:szCs w:val="22"/>
        </w:rPr>
        <w:t>程序的</w:t>
      </w:r>
      <w:r>
        <w:rPr>
          <w:rFonts w:ascii="微软雅黑" w:hAnsi="微软雅黑" w:eastAsia="微软雅黑" w:cs="微软雅黑"/>
          <w:color w:val="231814"/>
          <w:spacing w:val="5"/>
          <w:sz w:val="22"/>
          <w:szCs w:val="22"/>
        </w:rPr>
        <w:t>变</w:t>
      </w:r>
      <w:r>
        <w:rPr>
          <w:rFonts w:ascii="微软雅黑" w:hAnsi="微软雅黑" w:eastAsia="微软雅黑" w:cs="微软雅黑"/>
          <w:color w:val="231814"/>
          <w:spacing w:val="3"/>
          <w:sz w:val="22"/>
          <w:szCs w:val="22"/>
        </w:rPr>
        <w:t>更、试运行、启动和停止操作。</w:t>
      </w:r>
    </w:p>
    <w:p w14:paraId="790C49CE">
      <w:pPr>
        <w:spacing w:before="1" w:line="186" w:lineRule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产品报废时的注意事项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:</w:t>
      </w:r>
    </w:p>
    <w:p w14:paraId="3CD86BFF">
      <w:pPr>
        <w:spacing w:before="27" w:line="215" w:lineRule="auto"/>
        <w:ind w:left="2" w:right="341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7" name="IM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 1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电路板上的电解电容器焚烧时可能发生爆炸;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请分类收集和处理,不能投入生活垃圾中;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31814"/>
          <w:spacing w:val="26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9" name="IM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 16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请</w:t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按工业废弃物进行处理,或者按当地的环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境保护规定处理。</w:t>
      </w:r>
    </w:p>
    <w:sectPr>
      <w:type w:val="continuous"/>
      <w:pgSz w:w="11905" w:h="16840"/>
      <w:pgMar w:top="669" w:right="690" w:bottom="535" w:left="685" w:header="0" w:footer="170" w:gutter="0"/>
      <w:cols w:equalWidth="0" w:num="2">
        <w:col w:w="5414" w:space="100"/>
        <w:col w:w="50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C651F">
    <w:pPr>
      <w:spacing w:line="232" w:lineRule="auto"/>
      <w:ind w:left="4847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1 / 17 -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A818D">
    <w:pPr>
      <w:spacing w:line="232" w:lineRule="auto"/>
      <w:ind w:left="4766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1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5 / 17 -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B779E">
    <w:pPr>
      <w:spacing w:line="232" w:lineRule="auto"/>
      <w:ind w:left="4732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1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6 / 17 -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76423">
    <w:pPr>
      <w:spacing w:line="232" w:lineRule="auto"/>
      <w:ind w:left="4732"/>
      <w:rPr>
        <w:rFonts w:ascii="微软雅黑" w:hAnsi="微软雅黑" w:eastAsia="微软雅黑" w:cs="微软雅黑"/>
        <w:sz w:val="22"/>
        <w:szCs w:val="22"/>
      </w:rPr>
    </w:pPr>
    <w:r>
      <w:pict>
        <v:shape id="_x0000_s2050" o:spid="_x0000_s2050" o:spt="202" type="#_x0000_t202" style="position:absolute;left:0pt;margin-left:34.25pt;margin-top:33.45pt;height:27.3pt;width:526.35pt;mso-position-horizontal-relative:page;mso-position-vertical-relative:page;z-index:251692032;mso-width-relative:page;mso-height-relative:page;" fillcolor="#D97737" filled="t" stroked="f" coordsize="21600,21600" o:allowincell="f">
          <v:path/>
          <v:fill on="t" focussize="0,0"/>
          <v:stroke on="f" joinstyle="miter"/>
          <v:imagedata o:title=""/>
          <o:lock v:ext="edit"/>
          <v:textbox inset="0mm,0mm,0mm,0mm">
            <w:txbxContent>
              <w:p w14:paraId="628E31F5">
                <w:pPr>
                  <w:spacing w:before="95" w:line="187" w:lineRule="auto"/>
                  <w:ind w:left="174"/>
                  <w:rPr>
                    <w:rFonts w:ascii="微软雅黑" w:hAnsi="微软雅黑" w:eastAsia="微软雅黑" w:cs="微软雅黑"/>
                    <w:sz w:val="25"/>
                    <w:szCs w:val="25"/>
                  </w:rPr>
                </w:pPr>
                <w:r>
                  <w:rPr>
                    <w:rFonts w:ascii="微软雅黑" w:hAnsi="微软雅黑" w:eastAsia="微软雅黑" w:cs="微软雅黑"/>
                    <w:outline/>
                    <w:color w:val="FFFFFF"/>
                    <w:spacing w:val="4"/>
                    <w:sz w:val="25"/>
                    <w:szCs w:val="25"/>
                    <w14:textOutline w14:w="3175" w14:cap="flat" w14:cmpd="sng" w14:algn="ctr">
                      <w14:solidFill>
                        <w14:srgbClr w14:val="FFFFFF"/>
                      </w14:solidFill>
                      <w14:prstDash w14:val="solid"/>
                      <w14:miter w14:val="0"/>
                    </w14:textOutline>
                  </w:rPr>
                  <w:t>重要的安全说</w:t>
                </w:r>
                <w:r>
                  <w:rPr>
                    <w:rFonts w:ascii="微软雅黑" w:hAnsi="微软雅黑" w:eastAsia="微软雅黑" w:cs="微软雅黑"/>
                    <w:outline/>
                    <w:color w:val="FFFFFF"/>
                    <w:spacing w:val="3"/>
                    <w:sz w:val="25"/>
                    <w:szCs w:val="25"/>
                    <w14:textOutline w14:w="3175" w14:cap="flat" w14:cmpd="sng" w14:algn="ctr">
                      <w14:solidFill>
                        <w14:srgbClr w14:val="FFFFFF"/>
                      </w14:solidFill>
                      <w14:prstDash w14:val="solid"/>
                      <w14:miter w14:val="0"/>
                    </w14:textOutline>
                  </w:rPr>
                  <w:t>明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- 17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200" name="IM 1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 1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/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201" name="IM 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IM 1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17 </w:t>
    </w:r>
    <w:r>
      <w:rPr>
        <w:rFonts w:ascii="微软雅黑" w:hAnsi="微软雅黑" w:eastAsia="微软雅黑" w:cs="微软雅黑"/>
        <w:color w:val="231814"/>
        <w:spacing w:val="1"/>
        <w:sz w:val="22"/>
        <w:szCs w:val="22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93CA4">
    <w:pPr>
      <w:spacing w:line="232" w:lineRule="auto"/>
      <w:ind w:left="4816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2 / 17 -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6A02E">
    <w:pPr>
      <w:spacing w:line="232" w:lineRule="auto"/>
      <w:ind w:left="4810"/>
      <w:rPr>
        <w:rFonts w:ascii="微软雅黑" w:hAnsi="微软雅黑" w:eastAsia="微软雅黑" w:cs="微软雅黑"/>
        <w:sz w:val="22"/>
        <w:szCs w:val="22"/>
      </w:rPr>
    </w:pPr>
    <w:r>
      <w:pict>
        <v:rect id="_x0000_s2049" o:spid="_x0000_s2049" o:spt="1" style="position:absolute;left:0pt;margin-left:46.35pt;margin-top:377.15pt;height:0.4pt;width:500.4pt;mso-position-horizontal-relative:page;mso-position-vertical-relative:page;z-index:251685888;mso-width-relative:page;mso-height-relative:page;" fillcolor="#231814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3 / 17 -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08AB56">
    <w:pPr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6E68A">
    <w:pPr>
      <w:spacing w:line="232" w:lineRule="auto"/>
      <w:ind w:left="4894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6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47" name="IM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 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/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17 -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9FCD8">
    <w:pPr>
      <w:spacing w:line="232" w:lineRule="auto"/>
      <w:ind w:left="4792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7 / 17 -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171E9">
    <w:pPr>
      <w:spacing w:line="232" w:lineRule="auto"/>
      <w:ind w:left="4794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8 / 17 -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7336F5">
    <w:pPr>
      <w:spacing w:line="232" w:lineRule="auto"/>
      <w:ind w:left="4787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9 / 17 -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EE9AE0">
    <w:pPr>
      <w:spacing w:line="232" w:lineRule="auto"/>
      <w:ind w:left="4746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1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0 / 17 -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894188"/>
    <w:multiLevelType w:val="multilevel"/>
    <w:tmpl w:val="72894188"/>
    <w:lvl w:ilvl="0" w:tentative="0">
      <w:start w:val="1"/>
      <w:numFmt w:val="decimal"/>
      <w:lvlText w:val="%1."/>
      <w:lvlJc w:val="left"/>
      <w:pPr>
        <w:ind w:left="634" w:hanging="56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10" w:hanging="420"/>
      </w:pPr>
    </w:lvl>
    <w:lvl w:ilvl="2" w:tentative="0">
      <w:start w:val="1"/>
      <w:numFmt w:val="lowerRoman"/>
      <w:lvlText w:val="%3."/>
      <w:lvlJc w:val="right"/>
      <w:pPr>
        <w:ind w:left="1330" w:hanging="420"/>
      </w:pPr>
    </w:lvl>
    <w:lvl w:ilvl="3" w:tentative="0">
      <w:start w:val="1"/>
      <w:numFmt w:val="decimal"/>
      <w:lvlText w:val="%4."/>
      <w:lvlJc w:val="left"/>
      <w:pPr>
        <w:ind w:left="1750" w:hanging="420"/>
      </w:pPr>
    </w:lvl>
    <w:lvl w:ilvl="4" w:tentative="0">
      <w:start w:val="1"/>
      <w:numFmt w:val="lowerLetter"/>
      <w:lvlText w:val="%5)"/>
      <w:lvlJc w:val="left"/>
      <w:pPr>
        <w:ind w:left="2170" w:hanging="420"/>
      </w:pPr>
    </w:lvl>
    <w:lvl w:ilvl="5" w:tentative="0">
      <w:start w:val="1"/>
      <w:numFmt w:val="lowerRoman"/>
      <w:lvlText w:val="%6."/>
      <w:lvlJc w:val="right"/>
      <w:pPr>
        <w:ind w:left="2590" w:hanging="420"/>
      </w:pPr>
    </w:lvl>
    <w:lvl w:ilvl="6" w:tentative="0">
      <w:start w:val="1"/>
      <w:numFmt w:val="decimal"/>
      <w:lvlText w:val="%7."/>
      <w:lvlJc w:val="left"/>
      <w:pPr>
        <w:ind w:left="3010" w:hanging="420"/>
      </w:pPr>
    </w:lvl>
    <w:lvl w:ilvl="7" w:tentative="0">
      <w:start w:val="1"/>
      <w:numFmt w:val="lowerLetter"/>
      <w:lvlText w:val="%8)"/>
      <w:lvlJc w:val="left"/>
      <w:pPr>
        <w:ind w:left="3430" w:hanging="420"/>
      </w:pPr>
    </w:lvl>
    <w:lvl w:ilvl="8" w:tentative="0">
      <w:start w:val="1"/>
      <w:numFmt w:val="lowerRoman"/>
      <w:lvlText w:val="%9."/>
      <w:lvlJc w:val="right"/>
      <w:pPr>
        <w:ind w:left="385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2"/>
    </o:shapelayout>
  </w:hdrShapeDefaults>
  <w:compat>
    <w:spaceForUL/>
    <w:ulTrailSpace/>
    <w:useFELayout/>
    <w:compatSetting w:name="compatibilityMode" w:uri="http://schemas.microsoft.com/office/word" w:val="14"/>
  </w:compat>
  <w:docVars>
    <w:docVar w:name="commondata" w:val="eyJoZGlkIjoiOGI4NjI5OTBmMDM1ODFlMDkzNDFlZTFiMWNhZWU5ZTMifQ=="/>
  </w:docVars>
  <w:rsids>
    <w:rsidRoot w:val="008001D3"/>
    <w:rsid w:val="00030B2A"/>
    <w:rsid w:val="000B0CDC"/>
    <w:rsid w:val="000B124D"/>
    <w:rsid w:val="001137B2"/>
    <w:rsid w:val="00240D86"/>
    <w:rsid w:val="0028569E"/>
    <w:rsid w:val="002B42D0"/>
    <w:rsid w:val="002B42FE"/>
    <w:rsid w:val="00331CEE"/>
    <w:rsid w:val="00500A92"/>
    <w:rsid w:val="00555919"/>
    <w:rsid w:val="006C5B2C"/>
    <w:rsid w:val="00712B16"/>
    <w:rsid w:val="0075295A"/>
    <w:rsid w:val="007A4F27"/>
    <w:rsid w:val="007A4F9C"/>
    <w:rsid w:val="008001D3"/>
    <w:rsid w:val="008C4694"/>
    <w:rsid w:val="009169C6"/>
    <w:rsid w:val="009A3957"/>
    <w:rsid w:val="009E032B"/>
    <w:rsid w:val="00A35062"/>
    <w:rsid w:val="00AD1564"/>
    <w:rsid w:val="00B6488D"/>
    <w:rsid w:val="00B83A6F"/>
    <w:rsid w:val="00B90321"/>
    <w:rsid w:val="00BC722F"/>
    <w:rsid w:val="00CB6A6B"/>
    <w:rsid w:val="00D2583F"/>
    <w:rsid w:val="00D53D94"/>
    <w:rsid w:val="00D915F4"/>
    <w:rsid w:val="00EF6137"/>
    <w:rsid w:val="00F037A8"/>
    <w:rsid w:val="00F52DAB"/>
    <w:rsid w:val="00F754D0"/>
    <w:rsid w:val="00FE410F"/>
    <w:rsid w:val="147637A9"/>
    <w:rsid w:val="2AB4271B"/>
    <w:rsid w:val="2C796CA1"/>
    <w:rsid w:val="30F20D89"/>
    <w:rsid w:val="54A62CF6"/>
    <w:rsid w:val="64FF3FE2"/>
    <w:rsid w:val="7A41113B"/>
    <w:rsid w:val="7D2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0"/>
    <w:rPr>
      <w:rFonts w:eastAsia="Arial"/>
      <w:snapToGrid w:val="0"/>
      <w:color w:val="000000"/>
      <w:sz w:val="18"/>
      <w:szCs w:val="18"/>
    </w:rPr>
  </w:style>
  <w:style w:type="character" w:customStyle="1" w:styleId="9">
    <w:name w:val="页脚 Char"/>
    <w:basedOn w:val="5"/>
    <w:link w:val="2"/>
    <w:qFormat/>
    <w:uiPriority w:val="0"/>
    <w:rPr>
      <w:rFonts w:eastAsia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3" Type="http://schemas.openxmlformats.org/officeDocument/2006/relationships/fontTable" Target="fontTable.xml"/><Relationship Id="rId72" Type="http://schemas.openxmlformats.org/officeDocument/2006/relationships/customXml" Target="../customXml/item2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footer" Target="footer5.xml"/><Relationship Id="rId69" Type="http://schemas.openxmlformats.org/officeDocument/2006/relationships/image" Target="media/image53.png"/><Relationship Id="rId68" Type="http://schemas.openxmlformats.org/officeDocument/2006/relationships/image" Target="media/image52.png"/><Relationship Id="rId67" Type="http://schemas.openxmlformats.org/officeDocument/2006/relationships/image" Target="media/image51.png"/><Relationship Id="rId66" Type="http://schemas.openxmlformats.org/officeDocument/2006/relationships/image" Target="media/image50.png"/><Relationship Id="rId65" Type="http://schemas.openxmlformats.org/officeDocument/2006/relationships/image" Target="media/image49.png"/><Relationship Id="rId64" Type="http://schemas.openxmlformats.org/officeDocument/2006/relationships/image" Target="media/image48.png"/><Relationship Id="rId63" Type="http://schemas.openxmlformats.org/officeDocument/2006/relationships/image" Target="media/image47.png"/><Relationship Id="rId62" Type="http://schemas.openxmlformats.org/officeDocument/2006/relationships/image" Target="media/image46.png"/><Relationship Id="rId61" Type="http://schemas.openxmlformats.org/officeDocument/2006/relationships/image" Target="media/image45.png"/><Relationship Id="rId60" Type="http://schemas.openxmlformats.org/officeDocument/2006/relationships/image" Target="media/image44.png"/><Relationship Id="rId6" Type="http://schemas.openxmlformats.org/officeDocument/2006/relationships/footer" Target="footer4.xml"/><Relationship Id="rId59" Type="http://schemas.openxmlformats.org/officeDocument/2006/relationships/image" Target="media/image43.png"/><Relationship Id="rId58" Type="http://schemas.openxmlformats.org/officeDocument/2006/relationships/image" Target="media/image42.png"/><Relationship Id="rId57" Type="http://schemas.openxmlformats.org/officeDocument/2006/relationships/image" Target="media/image41.png"/><Relationship Id="rId56" Type="http://schemas.openxmlformats.org/officeDocument/2006/relationships/image" Target="media/image40.png"/><Relationship Id="rId55" Type="http://schemas.openxmlformats.org/officeDocument/2006/relationships/image" Target="media/image39.png"/><Relationship Id="rId54" Type="http://schemas.openxmlformats.org/officeDocument/2006/relationships/image" Target="media/image38.png"/><Relationship Id="rId53" Type="http://schemas.openxmlformats.org/officeDocument/2006/relationships/image" Target="media/image37.pn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footer" Target="footer3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footer" Target="footer2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jpe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.png"/><Relationship Id="rId30" Type="http://schemas.openxmlformats.org/officeDocument/2006/relationships/image" Target="media/image15.png"/><Relationship Id="rId3" Type="http://schemas.openxmlformats.org/officeDocument/2006/relationships/footer" Target="footer1.xml"/><Relationship Id="rId29" Type="http://schemas.openxmlformats.org/officeDocument/2006/relationships/image" Target="file:///C:\Users\tommy.chen\AppData\Roaming\Tencent\Users\179198231\QQ\WinTemp\RichOle\%2525256067O%2525257d8@7T%2525255dSVSX%25252525XD7Z4~T4.png" TargetMode="External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jpe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86"/>
    <customShpInfo spid="_x0000_s1027"/>
    <customShpInfo spid="_x0000_s1028"/>
    <customShpInfo spid="_x0000_s1032"/>
    <customShpInfo spid="_x0000_s1040"/>
    <customShpInfo spid="_x0000_s1041"/>
    <customShpInfo spid="_x0000_s1042"/>
    <customShpInfo spid="_x0000_s1043"/>
    <customShpInfo spid="_x0000_s1046"/>
    <customShpInfo spid="_x0000_s1047"/>
    <customShpInfo spid="_x0000_s1045"/>
    <customShpInfo spid="_x0000_s1048"/>
    <customShpInfo spid="_x0000_s1049"/>
    <customShpInfo spid="_x0000_s1053"/>
    <customShpInfo spid="_x0000_s1054"/>
    <customShpInfo spid="_x0000_s1055"/>
    <customShpInfo spid="_x0000_s1056"/>
    <customShpInfo spid="_x0000_s1058"/>
    <customShpInfo spid="_x0000_s1061"/>
    <customShpInfo spid="_x0000_s1026" textRotate="1"/>
    <customShpInfo spid="_x0000_s1083"/>
    <customShpInfo spid="_x0000_s1077"/>
    <customShpInfo spid="_x0000_s1082"/>
    <customShpInfo spid="_x0000_s1081"/>
    <customShpInfo spid="_x0000_s108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A90DED-B757-46E0-8C4A-0CAE2C56A3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4863</Words>
  <Characters>6436</Characters>
  <Lines>63</Lines>
  <Paragraphs>17</Paragraphs>
  <TotalTime>0</TotalTime>
  <ScaleCrop>false</ScaleCrop>
  <LinksUpToDate>false</LinksUpToDate>
  <CharactersWithSpaces>6919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2022-08-15T05:21:00Z</dcterms:created>
  <dc:creator>HuaLi</dc:creator>
  <cp:lastModifiedBy>李华&amp;深圳里奇</cp:lastModifiedBy>
  <dcterms:modified xsi:type="dcterms:W3CDTF">2024-06-17T03:25:11Z</dcterms:modified>
  <dc:title>HDP-MXB44VM 中文说明书_V1.0 (140x210mm)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2022-08-12T15:04:53Z</vt:filetime>
  </property>
  <property fmtid="{D5CDD505-2E9C-101B-9397-08002B2CF9AE}" pid="4" name="KSOProductBuildVer">
    <vt:lpwstr>2052-12.1.0.17133</vt:lpwstr>
  </property>
  <property fmtid="{D5CDD505-2E9C-101B-9397-08002B2CF9AE}" pid="5" name="ICV">
    <vt:lpwstr>A21BBBD879A241DF8BBFD747401A1533</vt:lpwstr>
  </property>
</Properties>
</file>